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F60A7" w14:textId="1BDD477D" w:rsidR="0040364F" w:rsidRDefault="0040364F" w:rsidP="001D7E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44E647" wp14:editId="35D8F772">
            <wp:simplePos x="0" y="0"/>
            <wp:positionH relativeFrom="column">
              <wp:posOffset>-684530</wp:posOffset>
            </wp:positionH>
            <wp:positionV relativeFrom="paragraph">
              <wp:posOffset>0</wp:posOffset>
            </wp:positionV>
            <wp:extent cx="7521575" cy="9738360"/>
            <wp:effectExtent l="0" t="0" r="3175" b="0"/>
            <wp:wrapSquare wrapText="bothSides"/>
            <wp:docPr id="1174393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1575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B96B" w14:textId="24188D57" w:rsidR="001D7EDF" w:rsidRPr="006E1CF2" w:rsidRDefault="001D7EDF" w:rsidP="001D7ED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Аналитическая часть</w:t>
      </w:r>
    </w:p>
    <w:p w14:paraId="617A23FF" w14:textId="77777777" w:rsidR="001D7EDF" w:rsidRPr="006E1CF2" w:rsidRDefault="001D7EDF" w:rsidP="001D7ED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5C3DD95" w14:textId="77777777" w:rsidR="001D7EDF" w:rsidRPr="006E1CF2" w:rsidRDefault="001D7EDF" w:rsidP="001D7ED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  Самообследование </w:t>
      </w:r>
      <w:r w:rsidRPr="006E1CF2">
        <w:rPr>
          <w:rFonts w:ascii="Times New Roman" w:eastAsia="Calibri" w:hAnsi="Times New Roman" w:cs="Times New Roman"/>
          <w:bCs/>
          <w:iCs/>
          <w:sz w:val="24"/>
          <w:szCs w:val="24"/>
        </w:rPr>
        <w:t>Муниципального казенного дошкольного образовательного учреждения общеразвивающего вида «Детский сад № 12 «Горка»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проведено в соответствии с:</w:t>
      </w:r>
    </w:p>
    <w:p w14:paraId="66185ED7" w14:textId="77777777" w:rsidR="001D7EDF" w:rsidRPr="006E1CF2" w:rsidRDefault="001D7EDF" w:rsidP="001D7ED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-Федеральным законом от 29.12.2012 № 273-ФЗ «Об образовании в Российской Федерации»;</w:t>
      </w:r>
    </w:p>
    <w:p w14:paraId="4FFB4368" w14:textId="77777777" w:rsidR="001D7EDF" w:rsidRPr="006E1CF2" w:rsidRDefault="001D7EDF" w:rsidP="001D7ED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-приказом Министерства образования и науки Российской Федерации от14.06.2013 № 462 «Об утверждении порядка проведения самообследования образовательной организацией»,</w:t>
      </w:r>
    </w:p>
    <w:p w14:paraId="7555DCC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-приказом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</w:p>
    <w:p w14:paraId="7A046D2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самообследованию»,</w:t>
      </w:r>
    </w:p>
    <w:p w14:paraId="16DC528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- приказом Министерства образования и науки Российской Федерации от 14 декабря 2017 г. № 1218 «О внесении изменений в Порядок проведения самообследования» образовательной организации, утвержденный приказом Министерства образования и науки Российской Федерации от 14.06.2013 № 462».</w:t>
      </w:r>
    </w:p>
    <w:p w14:paraId="1D55D08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02E2863" w14:textId="77777777" w:rsidR="001D7EDF" w:rsidRPr="006E1CF2" w:rsidRDefault="001D7EDF" w:rsidP="001D7EDF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. Общие сведения об образовательной организации.</w:t>
      </w:r>
    </w:p>
    <w:tbl>
      <w:tblPr>
        <w:tblStyle w:val="12"/>
        <w:tblW w:w="5077" w:type="pct"/>
        <w:tblInd w:w="-5" w:type="dxa"/>
        <w:tblLook w:val="04A0" w:firstRow="1" w:lastRow="0" w:firstColumn="1" w:lastColumn="0" w:noHBand="0" w:noVBand="1"/>
      </w:tblPr>
      <w:tblGrid>
        <w:gridCol w:w="4747"/>
        <w:gridCol w:w="5311"/>
      </w:tblGrid>
      <w:tr w:rsidR="001D7EDF" w:rsidRPr="006E1CF2" w14:paraId="52FAAAFB" w14:textId="77777777" w:rsidTr="00426503">
        <w:tc>
          <w:tcPr>
            <w:tcW w:w="2360" w:type="pct"/>
          </w:tcPr>
          <w:p w14:paraId="05D000CF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640" w:type="pct"/>
          </w:tcPr>
          <w:p w14:paraId="17BBCA70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казенное дошкольное образовательное учреждение   общеразвивающего вида «Детский сад №12 «Горка» (</w:t>
            </w:r>
            <w:r w:rsidRPr="006E1CF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МКДОУ «Д/С № 12»)</w:t>
            </w:r>
          </w:p>
          <w:p w14:paraId="1A51E63E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2AE30493" w14:textId="77777777" w:rsidTr="00426503">
        <w:tc>
          <w:tcPr>
            <w:tcW w:w="2360" w:type="pct"/>
          </w:tcPr>
          <w:p w14:paraId="757E483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  <w:p w14:paraId="08A482A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0" w:type="pct"/>
          </w:tcPr>
          <w:p w14:paraId="2A3413A9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Хутова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Маргарита Владимировна</w:t>
            </w:r>
          </w:p>
        </w:tc>
      </w:tr>
      <w:tr w:rsidR="001D7EDF" w:rsidRPr="006E1CF2" w14:paraId="5D0C2390" w14:textId="77777777" w:rsidTr="00426503">
        <w:tc>
          <w:tcPr>
            <w:tcW w:w="2360" w:type="pct"/>
          </w:tcPr>
          <w:p w14:paraId="62334E7F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Адрес учреждения</w:t>
            </w:r>
          </w:p>
        </w:tc>
        <w:tc>
          <w:tcPr>
            <w:tcW w:w="2640" w:type="pct"/>
          </w:tcPr>
          <w:p w14:paraId="655748D5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369000, </w:t>
            </w: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Карачаево</w:t>
            </w:r>
            <w:proofErr w:type="spellEnd"/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-Черкесская республика, г. Черкесск, пер.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Строителей, 1А. </w:t>
            </w:r>
          </w:p>
          <w:p w14:paraId="60920664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64032D66" w14:textId="77777777" w:rsidTr="00426503">
        <w:tc>
          <w:tcPr>
            <w:tcW w:w="2360" w:type="pct"/>
          </w:tcPr>
          <w:p w14:paraId="35BD211B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640" w:type="pct"/>
          </w:tcPr>
          <w:p w14:paraId="33ABE1D3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8(8782) 29-95-68</w:t>
            </w:r>
          </w:p>
        </w:tc>
      </w:tr>
      <w:tr w:rsidR="001D7EDF" w:rsidRPr="006E1CF2" w14:paraId="66AFE129" w14:textId="77777777" w:rsidTr="00426503">
        <w:tc>
          <w:tcPr>
            <w:tcW w:w="2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18269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Адре</w:t>
            </w:r>
            <w:proofErr w:type="spellEnd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электронной</w:t>
            </w:r>
            <w:proofErr w:type="spellEnd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4E69D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7F9"/>
                <w:lang w:val="en-US" w:eastAsia="ru-RU"/>
              </w:rPr>
              <w:t>mkdou</w:t>
            </w:r>
            <w:proofErr w:type="spellEnd"/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7F9"/>
                <w:lang w:eastAsia="ru-RU"/>
              </w:rPr>
              <w:t>12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7F9"/>
                <w:lang w:val="en-US" w:eastAsia="ru-RU"/>
              </w:rPr>
              <w:t>gorka@mail.ru</w:t>
            </w:r>
          </w:p>
        </w:tc>
      </w:tr>
      <w:tr w:rsidR="001D7EDF" w:rsidRPr="006E1CF2" w14:paraId="514E90DE" w14:textId="77777777" w:rsidTr="00426503">
        <w:tc>
          <w:tcPr>
            <w:tcW w:w="2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DD0B8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CC8C3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</w:rPr>
            </w:pPr>
            <w:r w:rsidRPr="006E1CF2">
              <w:rPr>
                <w:rFonts w:ascii="Times New Roman" w:eastAsia="Calibri" w:hAnsi="Times New Roman" w:cs="Times New Roman"/>
              </w:rPr>
              <w:t>(</w:t>
            </w:r>
            <w:proofErr w:type="gramStart"/>
            <w:r w:rsidRPr="006E1CF2">
              <w:rPr>
                <w:rFonts w:ascii="Times New Roman" w:eastAsia="Calibri" w:hAnsi="Times New Roman" w:cs="Times New Roman"/>
              </w:rPr>
              <w:t>http://ds12.ed09.ru/ )</w:t>
            </w:r>
            <w:proofErr w:type="gramEnd"/>
          </w:p>
        </w:tc>
      </w:tr>
      <w:tr w:rsidR="001D7EDF" w:rsidRPr="006E1CF2" w14:paraId="35B4BA4C" w14:textId="77777777" w:rsidTr="00426503">
        <w:tc>
          <w:tcPr>
            <w:tcW w:w="2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87F0C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Учредитель</w:t>
            </w:r>
            <w:proofErr w:type="spellEnd"/>
          </w:p>
        </w:tc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EC68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мэрии муниципального образования</w:t>
            </w:r>
          </w:p>
          <w:p w14:paraId="43A1FFDB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Черкесска</w:t>
            </w:r>
          </w:p>
          <w:p w14:paraId="38E148DB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5C1218D0" w14:textId="77777777" w:rsidTr="00426503">
        <w:trPr>
          <w:trHeight w:val="205"/>
        </w:trPr>
        <w:tc>
          <w:tcPr>
            <w:tcW w:w="2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BCD0C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Дата</w:t>
            </w:r>
            <w:proofErr w:type="spellEnd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создания</w:t>
            </w:r>
            <w:proofErr w:type="spellEnd"/>
          </w:p>
        </w:tc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64496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год</w:t>
            </w:r>
          </w:p>
        </w:tc>
      </w:tr>
      <w:tr w:rsidR="001D7EDF" w:rsidRPr="006E1CF2" w14:paraId="68ADB9DE" w14:textId="77777777" w:rsidTr="00426503">
        <w:trPr>
          <w:trHeight w:val="366"/>
        </w:trPr>
        <w:tc>
          <w:tcPr>
            <w:tcW w:w="2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4EDA19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1C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Лицензия</w:t>
            </w:r>
            <w:proofErr w:type="spellEnd"/>
          </w:p>
        </w:tc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1D890" w14:textId="77777777" w:rsidR="001D7EDF" w:rsidRPr="006E1CF2" w:rsidRDefault="001D7EDF" w:rsidP="00426503">
            <w:pPr>
              <w:spacing w:after="200" w:line="276" w:lineRule="auto"/>
              <w:ind w:left="33" w:right="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ицензия на осуществление образовательной деятельности от 08.09.2011г.  рег.№101 серия 09 № 000284, приложение к лицензии серия 09П01 №0000639 от 19.10.2016г.№2009</w:t>
            </w:r>
          </w:p>
        </w:tc>
      </w:tr>
    </w:tbl>
    <w:p w14:paraId="6BC06445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ED3971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 Муниципальное казенное дошкольное образовательное учреждение   общеразвивающего вида «Детский сад №12 «Горка» (далее –ДОУ) расположено в жилом районе города. Здание ДОУ одноэтажное. Техническое состояние здания удовлетворительное, отвечает санитарно-гигиеническим   требованиям, правилам пожарной безопасности: имеется отопление, водоснабжение, канализация, сантехническое оборудование в хорошем состоянии. Общая площадь здания 414,5 кв.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м, из них площадь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помещений, используемых непосредственно для нужд образовательного процесса, 138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кв.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м.</w:t>
      </w:r>
      <w:r w:rsidRPr="006E1CF2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sz w:val="24"/>
          <w:szCs w:val="24"/>
        </w:rPr>
        <w:t>Проектная наполняемость на 50 мест.</w:t>
      </w:r>
    </w:p>
    <w:p w14:paraId="26590AA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   Цель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деятельности ДОУ – осуществление образовательной деятельности по</w:t>
      </w:r>
      <w:r w:rsidRPr="006E1CF2">
        <w:rPr>
          <w:rFonts w:ascii="Times New Roman" w:eastAsia="Calibri" w:hAnsi="Times New Roman" w:cs="Times New Roman"/>
          <w:sz w:val="24"/>
          <w:szCs w:val="24"/>
        </w:rPr>
        <w:br/>
        <w:t xml:space="preserve"> реализации образовательных программ дошкольного образования.</w:t>
      </w:r>
    </w:p>
    <w:p w14:paraId="40FB723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Предметом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деятельности ДОУ является формирование общей культуры, развитие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физических, интеллектуальных, нравственных, эстетических и личностных качеств,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формирование предпосылок учебной деятельности, сохранение и укрепление здоровья</w:t>
      </w:r>
      <w:r w:rsidRPr="006E1CF2">
        <w:rPr>
          <w:rFonts w:ascii="Times New Roman" w:eastAsia="Calibri" w:hAnsi="Times New Roman" w:cs="Times New Roman"/>
          <w:sz w:val="24"/>
          <w:szCs w:val="24"/>
        </w:rPr>
        <w:br/>
        <w:t xml:space="preserve"> воспитанников.</w:t>
      </w:r>
    </w:p>
    <w:p w14:paraId="0959093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C2372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Режим работы ДОУ.</w:t>
      </w:r>
    </w:p>
    <w:p w14:paraId="30CB90CA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Рабочая неделя – пятидневная, с понедельника по пятницу. Длительность пребывания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детей в группах – 10, 5 часов.</w:t>
      </w:r>
    </w:p>
    <w:p w14:paraId="0C7E6E4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Режим работы групп общеразвивающей направленности   с 7.20 до 18.00. </w:t>
      </w:r>
    </w:p>
    <w:p w14:paraId="6958510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2A950C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II. Оценка системы управления организации.</w:t>
      </w:r>
    </w:p>
    <w:p w14:paraId="08A4DD15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C21B83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Управление ДОУ осуществляется в соответствии с действующим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законодательством и уставом Детского сада, строится на принципах единоначалия и коллегиальности. </w:t>
      </w:r>
    </w:p>
    <w:p w14:paraId="2CA642D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Коллегиальными органами управления являются: совет педагогов, общее собрание трудового коллектива, общее родительское собрание, родительский комитет ДОУ. Порядок выборов в органы самоуправления и их компетенции определяются Уставом учреждения. Представительным органом работников является действующий в ДОУ Профсоюзный комитет.</w:t>
      </w:r>
    </w:p>
    <w:p w14:paraId="015FDCB3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Единоличным исполнительным органом является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руководитель – заведующий.</w:t>
      </w:r>
    </w:p>
    <w:p w14:paraId="55A26C4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20FB45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Органы управления, действующие в ДОУ</w:t>
      </w:r>
    </w:p>
    <w:p w14:paraId="335467B3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7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2268"/>
        <w:gridCol w:w="2233"/>
      </w:tblGrid>
      <w:tr w:rsidR="001D7EDF" w:rsidRPr="006E1CF2" w14:paraId="70F2F5F6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0B81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26A9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F039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Члены</w:t>
            </w:r>
          </w:p>
          <w:p w14:paraId="5D24717A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структурного подразделения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24D0E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Взаимосвязь структурных подразделений </w:t>
            </w:r>
          </w:p>
        </w:tc>
      </w:tr>
      <w:tr w:rsidR="001D7EDF" w:rsidRPr="006E1CF2" w14:paraId="46B76486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E371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  <w:p w14:paraId="3C6C304E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FA6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 осуществлению управленческих начал, развитию инициативы трудового коллектива.</w:t>
            </w:r>
          </w:p>
          <w:p w14:paraId="37E401A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коллегиальных, демократических форм управления ДОУ.</w:t>
            </w:r>
          </w:p>
          <w:p w14:paraId="411F70E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нормативно-правовых документов ДОУ.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3716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работники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2E8B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Совет педагогов.</w:t>
            </w:r>
          </w:p>
          <w:p w14:paraId="66E66588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охране труда</w:t>
            </w:r>
          </w:p>
          <w:p w14:paraId="2FD206D9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Профсоюзный комитет</w:t>
            </w:r>
          </w:p>
          <w:p w14:paraId="275D70A6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03A53917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48D1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Совет педагогов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E2F2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нормативно-правовых документов в области дошкольного образования. Определение направлений деятельности ДОУ, обсуждение вопросов содержания, форм и методов образовательного процесса. Принятие образовательных программ ДОУ.</w:t>
            </w:r>
          </w:p>
          <w:p w14:paraId="43D2B71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вопросов повышения квалификации, переподготовки, аттестации педагогов, обобщению, распространению, внедрению педагогического опыта.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C13C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воспитатели</w:t>
            </w:r>
          </w:p>
          <w:p w14:paraId="5B4CCB46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2A47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  <w:p w14:paraId="42A5A435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комитет</w:t>
            </w:r>
          </w:p>
          <w:p w14:paraId="67996ADB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13A169CD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DF8C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охране труда</w:t>
            </w:r>
          </w:p>
          <w:p w14:paraId="350C06E7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AE4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планов совместных действий работодателя, профсоюзного органа по улучшению условий охраны труда.</w:t>
            </w:r>
          </w:p>
          <w:p w14:paraId="0938866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соблюдением нормативных актов.</w:t>
            </w:r>
          </w:p>
          <w:p w14:paraId="588913B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Организация профилактической работы по безопасности образовательного процесса.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BF82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Представители работодателя, профсоюзного комитета, трудового коллектива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9825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  <w:p w14:paraId="5AB2ACF0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Профсоюзный комитет</w:t>
            </w:r>
          </w:p>
        </w:tc>
      </w:tr>
      <w:tr w:rsidR="001D7EDF" w:rsidRPr="006E1CF2" w14:paraId="587D4CF9" w14:textId="77777777" w:rsidTr="00426503">
        <w:trPr>
          <w:trHeight w:val="28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A58E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Профсоюзный комитет</w:t>
            </w:r>
          </w:p>
          <w:p w14:paraId="5A300862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829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защиты социально-трудовых прав и профессиональных интересов членов профсоюза.</w:t>
            </w:r>
          </w:p>
          <w:p w14:paraId="4AA5101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законодательства.</w:t>
            </w:r>
          </w:p>
          <w:p w14:paraId="3967C4A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за соблюдением и выполнением законодательства.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591C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Члены профсоюза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7457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  <w:p w14:paraId="0E8E2066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охране труда</w:t>
            </w:r>
          </w:p>
          <w:p w14:paraId="7D7DA704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5A4C0F13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C47F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комитет</w:t>
            </w:r>
          </w:p>
          <w:p w14:paraId="1DC52663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E6D2C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 обеспечению оптимальных условий для организации воспитательно-образовательного процесса.</w:t>
            </w:r>
          </w:p>
          <w:p w14:paraId="548EF63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Координирование деятельности групповых родительских комитет.</w:t>
            </w:r>
          </w:p>
          <w:p w14:paraId="0B8895E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разъяснительной и консультативной работы среди родителей (законных представителей) детей об их правах и обязанностях.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139D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Избранные представители родительской общественности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21F7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родителей</w:t>
            </w:r>
          </w:p>
          <w:p w14:paraId="238FAF7D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7EDF" w:rsidRPr="006E1CF2" w14:paraId="37EAB3EA" w14:textId="77777777" w:rsidTr="0042650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3361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Общее собрание родителей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E42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и обсуждение основных направлений развития ДОУ.</w:t>
            </w:r>
          </w:p>
          <w:p w14:paraId="3023BD2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6D36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ADF8" w14:textId="29DA1C6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митет ДОУ</w:t>
            </w:r>
          </w:p>
          <w:p w14:paraId="0E9CFEE1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204D7F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EDF301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 Вывод</w:t>
      </w:r>
      <w:r w:rsidRPr="006E1CF2">
        <w:rPr>
          <w:rFonts w:ascii="Times New Roman" w:eastAsia="Calibri" w:hAnsi="Times New Roman" w:cs="Times New Roman"/>
          <w:sz w:val="24"/>
          <w:szCs w:val="24"/>
        </w:rPr>
        <w:t>: структура и система управления соответствуют специфике деятельности ДОУ. По итогам 2021 года система управления 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6345F0F9" w14:textId="77777777" w:rsidR="001D7EDF" w:rsidRPr="006E1CF2" w:rsidRDefault="001D7EDF" w:rsidP="001D7ED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D3A66E3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деятельности.</w:t>
      </w:r>
    </w:p>
    <w:p w14:paraId="1489D18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6390C2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Образовательная деятельность в ДОУ организована в соответствии с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br/>
        <w:t>Федеральным законом от 29.12.2012 № 273-ФЗ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«Об образовании в Российской Федерации», ФГОС дошкольного образования. Образовательная деятельность ведётся   на основании утверждённой основной образовательной программы дошкольного образования МКДОУ общеразвивающего вида «Детского сада №12 «Горка», которая составлена в соответствии с ФГОС ДО, в соответствии санитарно-эпидемиологическими правилами и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нормативами, с учетом недельной нагрузки.</w:t>
      </w:r>
    </w:p>
    <w:p w14:paraId="5595012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Основная образовательная программа ДОУ обеспечивает разностороннее развитие детей в возрасте от 3 до 7-ми лет с учетом их возрастных и индивидуальных особенностей по основным направлениям развития: физическому, социально-коммуникативному, познавательному, речевому, художественно-эстетическому, коррекционно-развивающему. Программа обеспечивает достижение воспитанниками готовности к обучению в школе. В основе организации образовательного процесса определен комплексно – тематический принцип с </w:t>
      </w:r>
      <w:r w:rsidRPr="006E1CF2">
        <w:rPr>
          <w:rFonts w:ascii="Times New Roman" w:eastAsia="Calibri" w:hAnsi="Times New Roman" w:cs="Times New Roman"/>
          <w:sz w:val="24"/>
          <w:szCs w:val="24"/>
        </w:rPr>
        <w:lastRenderedPageBreak/>
        <w:t>ведущей игровой деятельностью, а решение программных задач осуществляется в разных формах совместной деятельности взрослых.</w:t>
      </w:r>
    </w:p>
    <w:p w14:paraId="5059F0B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Физкультурно-оздоровительное направление: осуществляется согласно программе «Здоровье», разработанной ДОУ самостоятельно.</w:t>
      </w:r>
    </w:p>
    <w:p w14:paraId="257545A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Приоритетное направление в работе ДОУ – художественно-эстетическая деятельность.</w:t>
      </w:r>
    </w:p>
    <w:p w14:paraId="1EFDB39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За основу взята   авторская   программа дошкольного дополнительного образования по театрализованной деятельности Н. Ф. Сорокина «Театр-творчество- дети», для детей дошкольного возраста 4—7 лет, которая включена в вариативную часть Основной образовательной программы ДОУ.  </w:t>
      </w:r>
    </w:p>
    <w:p w14:paraId="05E084BA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507C4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Контингент воспитанников дошкольного образовательного учреждения. </w:t>
      </w:r>
    </w:p>
    <w:p w14:paraId="57BBBBA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 ДОУ функционирует две разновозрастные группы.</w:t>
      </w:r>
    </w:p>
    <w:p w14:paraId="581AE10A" w14:textId="77777777" w:rsidR="001D7EDF" w:rsidRPr="006E1CF2" w:rsidRDefault="001D7EDF" w:rsidP="001D7ED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групп для детей младшего дошкольного возраста (с 3 до 4,5 лет) - 1</w:t>
      </w:r>
    </w:p>
    <w:p w14:paraId="1A3821A4" w14:textId="77777777" w:rsidR="001D7EDF" w:rsidRPr="006E1CF2" w:rsidRDefault="001D7EDF" w:rsidP="001D7ED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групп для детей среднего-старшего дошкольного возраста (4,5-</w:t>
      </w:r>
      <w:proofErr w:type="gramStart"/>
      <w:r w:rsidRPr="006E1CF2">
        <w:rPr>
          <w:rFonts w:ascii="Times New Roman" w:eastAsia="Calibri" w:hAnsi="Times New Roman" w:cs="Times New Roman"/>
          <w:sz w:val="24"/>
          <w:szCs w:val="24"/>
        </w:rPr>
        <w:t>7  лет</w:t>
      </w:r>
      <w:proofErr w:type="gramEnd"/>
      <w:r w:rsidRPr="006E1CF2">
        <w:rPr>
          <w:rFonts w:ascii="Times New Roman" w:eastAsia="Calibri" w:hAnsi="Times New Roman" w:cs="Times New Roman"/>
          <w:sz w:val="24"/>
          <w:szCs w:val="24"/>
        </w:rPr>
        <w:t>) - 1</w:t>
      </w:r>
    </w:p>
    <w:p w14:paraId="766F3E5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Количество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воспитанников на 01.01.2023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14:paraId="24B8289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10201" w:type="dxa"/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3969"/>
        <w:gridCol w:w="1701"/>
      </w:tblGrid>
      <w:tr w:rsidR="001D7EDF" w:rsidRPr="006E1CF2" w14:paraId="74364435" w14:textId="77777777" w:rsidTr="00426503">
        <w:trPr>
          <w:trHeight w:val="669"/>
        </w:trPr>
        <w:tc>
          <w:tcPr>
            <w:tcW w:w="3114" w:type="dxa"/>
            <w:tcBorders>
              <w:right w:val="single" w:sz="4" w:space="0" w:color="auto"/>
            </w:tcBorders>
          </w:tcPr>
          <w:p w14:paraId="47F9E253" w14:textId="77777777" w:rsidR="001D7EDF" w:rsidRPr="006E1CF2" w:rsidRDefault="001D7EDF" w:rsidP="004265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Номер и название группы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86C7034" w14:textId="77777777" w:rsidR="001D7EDF" w:rsidRPr="006E1CF2" w:rsidRDefault="001D7EDF" w:rsidP="004265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Возраст группы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531963DD" w14:textId="77777777" w:rsidR="001D7EDF" w:rsidRPr="006E1CF2" w:rsidRDefault="001D7EDF" w:rsidP="004265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Фамилия педагога,</w:t>
            </w:r>
          </w:p>
          <w:p w14:paraId="1019017C" w14:textId="77777777" w:rsidR="001D7EDF" w:rsidRPr="006E1CF2" w:rsidRDefault="001D7EDF" w:rsidP="004265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работающего в группе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A5AB09D" w14:textId="77777777" w:rsidR="001D7EDF" w:rsidRPr="006E1CF2" w:rsidRDefault="001D7EDF" w:rsidP="004265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1D7EDF" w:rsidRPr="006E1CF2" w14:paraId="67137964" w14:textId="77777777" w:rsidTr="00426503">
        <w:tc>
          <w:tcPr>
            <w:tcW w:w="3114" w:type="dxa"/>
            <w:tcBorders>
              <w:right w:val="single" w:sz="4" w:space="0" w:color="auto"/>
            </w:tcBorders>
          </w:tcPr>
          <w:p w14:paraId="60E3A8E7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№1 «Одуванчики»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8D3854E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4,5-7 лет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05ADBD95" w14:textId="336A6538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И.Ю.,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Паунежева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54EB21A" w14:textId="530A7889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1D7EDF" w:rsidRPr="006E1CF2" w14:paraId="5BF4BCFD" w14:textId="77777777" w:rsidTr="00426503">
        <w:tc>
          <w:tcPr>
            <w:tcW w:w="3114" w:type="dxa"/>
            <w:tcBorders>
              <w:right w:val="single" w:sz="4" w:space="0" w:color="auto"/>
            </w:tcBorders>
          </w:tcPr>
          <w:p w14:paraId="7124EB89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№2 «Пчёлка»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06CCA6D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3-4,5 лет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589E818D" w14:textId="412C238B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Чеккуева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Р.С-У.,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Паунежева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DCE2C7" w14:textId="631B4914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1D7EDF" w:rsidRPr="006E1CF2" w14:paraId="0CD877E6" w14:textId="77777777" w:rsidTr="00426503">
        <w:tc>
          <w:tcPr>
            <w:tcW w:w="3114" w:type="dxa"/>
            <w:tcBorders>
              <w:right w:val="single" w:sz="4" w:space="0" w:color="auto"/>
            </w:tcBorders>
          </w:tcPr>
          <w:p w14:paraId="570327CD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F1AC0E9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30677187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B7B1B71" w14:textId="3B3F4B18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</w:tbl>
    <w:p w14:paraId="677C6EB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BB0839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Анализ организации образовательно-воспитательного процесса.</w:t>
      </w:r>
    </w:p>
    <w:p w14:paraId="2DB48C7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Образовательный процесс в ДОУ строится в соответствии с учебным и годовым планом, годовым календарным учебным графиком, расписанием непосредственно образовательной деятельности. </w:t>
      </w:r>
    </w:p>
    <w:p w14:paraId="027DD14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ДОУ строится на основе личностно-ориентированного взаимодействия взрослого и ребенка.  </w:t>
      </w:r>
    </w:p>
    <w:p w14:paraId="2FD26A0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Непосредственная образовательная деятельность осуществляется через организацию различных видов детской деятельности или их интеграцию с использованием разнообразных форм и методов работы, выбор которых педагогами осуществлялся самостоятельно в зависимости от контингента детей, их индивидуальных склонностей и интересов, уровней освоения детьми основной общеобразовательной программы ДОУ и решения конкретных образовательных задач. Исключительное значение придаётся игре, как основной форме работы с детьми дошкольного возраста и ведущему виду детской деятельности.</w:t>
      </w:r>
    </w:p>
    <w:p w14:paraId="363A9B9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6EA7F3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Современные технологии и методы, применяемые в ДОУ</w:t>
      </w:r>
    </w:p>
    <w:tbl>
      <w:tblPr>
        <w:tblStyle w:val="12"/>
        <w:tblW w:w="10745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4365"/>
      </w:tblGrid>
      <w:tr w:rsidR="001D7EDF" w:rsidRPr="006E1CF2" w14:paraId="76E5C77A" w14:textId="77777777" w:rsidTr="00426503">
        <w:tc>
          <w:tcPr>
            <w:tcW w:w="6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DD77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ECC7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Методы</w:t>
            </w:r>
          </w:p>
        </w:tc>
      </w:tr>
      <w:tr w:rsidR="001D7EDF" w:rsidRPr="006E1CF2" w14:paraId="19417460" w14:textId="77777777" w:rsidTr="00426503"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29342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личностно-ориентированного взаимодействия педагога с детьми</w:t>
            </w:r>
          </w:p>
          <w:p w14:paraId="11783DD8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Технологии проектной деятельности </w:t>
            </w:r>
          </w:p>
          <w:p w14:paraId="4CE94C67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исследовательской деятельности</w:t>
            </w:r>
          </w:p>
          <w:p w14:paraId="2D24E974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Информационно - коммуникативные технологии </w:t>
            </w:r>
          </w:p>
          <w:p w14:paraId="7C1CDF67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 технологии</w:t>
            </w:r>
          </w:p>
          <w:p w14:paraId="7AB3719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Игровые технологии</w:t>
            </w:r>
          </w:p>
          <w:p w14:paraId="5118D15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Технологии продуктивной деятельности </w:t>
            </w:r>
          </w:p>
          <w:p w14:paraId="40230431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97A1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</w:t>
            </w:r>
          </w:p>
          <w:p w14:paraId="2019CE70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Наглядные (метод иллюстраций, метод демонстраций) </w:t>
            </w:r>
          </w:p>
          <w:p w14:paraId="19115517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</w:t>
            </w:r>
          </w:p>
          <w:p w14:paraId="48FA01E3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Информационно- рецептивный </w:t>
            </w:r>
          </w:p>
          <w:p w14:paraId="3A273396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Репродуктивный </w:t>
            </w:r>
          </w:p>
          <w:p w14:paraId="0CF2DE55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Проблемное изложение</w:t>
            </w:r>
          </w:p>
          <w:p w14:paraId="5C481860" w14:textId="77777777" w:rsidR="001D7EDF" w:rsidRPr="006E1CF2" w:rsidRDefault="001D7EDF" w:rsidP="004265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Частично-поисковый </w:t>
            </w:r>
          </w:p>
          <w:p w14:paraId="54DC0F3D" w14:textId="77777777" w:rsidR="001D7EDF" w:rsidRPr="006E1CF2" w:rsidRDefault="001D7EDF" w:rsidP="004265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F2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Исследовательский</w:t>
            </w:r>
          </w:p>
        </w:tc>
      </w:tr>
    </w:tbl>
    <w:p w14:paraId="7F1A38D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образовательном процессе ДОУ активно применялись разнообразные вариативные формы, способы, методы и средства обучения дошкольников, при этом учитывались возрастные особенности детей, цели и задачи основной общеобразовательной программы ДОУ, а также требования ФГОС ДО.</w:t>
      </w:r>
    </w:p>
    <w:p w14:paraId="2C03E2F5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2689E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842B0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Анализ   работы по освоению   основной образовательной программы ДОУ. </w:t>
      </w:r>
    </w:p>
    <w:p w14:paraId="32742894" w14:textId="77777777" w:rsidR="001D7EDF" w:rsidRPr="006E1CF2" w:rsidRDefault="001D7EDF" w:rsidP="001D7E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6E1C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реализации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основной образовательной программы ДОУ </w:t>
      </w:r>
      <w:r w:rsidRPr="006E1C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учитывались возрастные особенности воспитанников, а также требования Стандарта к результатам освоения программы, представленные в виде целевых ориентиров дошкольного образования. </w:t>
      </w:r>
      <w:r w:rsidRPr="006E1CF2">
        <w:rPr>
          <w:rFonts w:ascii="Times New Roman" w:eastAsia="Calibri" w:hAnsi="Times New Roman" w:cs="Times New Roman"/>
          <w:sz w:val="24"/>
          <w:szCs w:val="24"/>
        </w:rPr>
        <w:t>Для отслеживания качества образовательной работы с детьми в дошкольном учреждении проводилась</w:t>
      </w:r>
      <w:r w:rsidRPr="006E1C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оценка индивидуального развития детей педагогическими работниками (воспитателями и музыкальным руководителем)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С целью выявления уровня освоения образовательных областей   основной образовательной программы ДОУ   были использованы следующие формы проведения диагностики: </w:t>
      </w:r>
    </w:p>
    <w:p w14:paraId="2D45789A" w14:textId="77777777" w:rsidR="001D7EDF" w:rsidRPr="006E1CF2" w:rsidRDefault="001D7EDF" w:rsidP="001D7EDF">
      <w:pPr>
        <w:numPr>
          <w:ilvl w:val="0"/>
          <w:numId w:val="1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итоговые занятия (по каждому разделу программы);</w:t>
      </w:r>
    </w:p>
    <w:p w14:paraId="5D3086AF" w14:textId="77777777" w:rsidR="001D7EDF" w:rsidRPr="006E1CF2" w:rsidRDefault="001D7EDF" w:rsidP="001D7EDF">
      <w:pPr>
        <w:numPr>
          <w:ilvl w:val="0"/>
          <w:numId w:val="1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наблюдения в ходе режимных моментов, беседы, создание педагогических ситуаций.</w:t>
      </w:r>
    </w:p>
    <w:p w14:paraId="29ABC024" w14:textId="0DF5DB36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Результаты кач</w:t>
      </w:r>
      <w:r>
        <w:rPr>
          <w:rFonts w:ascii="Times New Roman" w:eastAsia="Calibri" w:hAnsi="Times New Roman" w:cs="Times New Roman"/>
          <w:sz w:val="24"/>
          <w:szCs w:val="24"/>
        </w:rPr>
        <w:t>ества освоения ООП ДОУ   за 2024-2025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уч. год выглядят следующим образом: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из </w:t>
      </w:r>
      <w:r w:rsidRPr="00882449">
        <w:rPr>
          <w:rFonts w:ascii="Times New Roman" w:eastAsia="Calibri" w:hAnsi="Times New Roman" w:cs="Times New Roman"/>
          <w:bCs/>
          <w:sz w:val="24"/>
          <w:szCs w:val="24"/>
        </w:rPr>
        <w:t>26</w:t>
      </w:r>
      <w:r w:rsidRPr="006E1CF2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воспитанников:</w:t>
      </w:r>
    </w:p>
    <w:p w14:paraId="3CF6F36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68E3A2F5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</w:rPr>
        <w:t>Показатели освоения по образовательной области «Физическое развитие».</w:t>
      </w:r>
    </w:p>
    <w:p w14:paraId="7FEF7F38" w14:textId="4425D53C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ниже возрастной нормы –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4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человек - 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15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%;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1F08EF7" w14:textId="119A594D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соответствует возрастной норме –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20 человек – 74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%;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4A96AE1" w14:textId="082AC26D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выше возрастной нормы- 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 3 человек – 11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%. </w:t>
      </w:r>
    </w:p>
    <w:p w14:paraId="127608B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5539193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</w:rPr>
        <w:t>Показатели освоения по образовательной области «Социально-коммуникативное   развитие:</w:t>
      </w:r>
    </w:p>
    <w:p w14:paraId="0A8835EF" w14:textId="407EBBF4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ниже возрастной нормы -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6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человека -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22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%; </w:t>
      </w:r>
    </w:p>
    <w:p w14:paraId="2689D017" w14:textId="0A64551A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соответствует возрастной норме – 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20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человек – 7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4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%; </w:t>
      </w:r>
    </w:p>
    <w:p w14:paraId="1000DA06" w14:textId="5BF4D36A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выше возрастной нормы –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1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человек –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4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 </w:t>
      </w:r>
    </w:p>
    <w:p w14:paraId="0BB8DF9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</w:pPr>
    </w:p>
    <w:p w14:paraId="4E665B4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Показатели освоения по образовательной области «Познавательное   развитие»:</w:t>
      </w:r>
    </w:p>
    <w:p w14:paraId="47C982B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ниже возрастной нормы – 0 человек -  0%; </w:t>
      </w:r>
    </w:p>
    <w:p w14:paraId="18A7CBD2" w14:textId="32DA0F8A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со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ответствует возрастной норме –22 человека – 81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%; </w:t>
      </w:r>
    </w:p>
    <w:p w14:paraId="7842F30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выше возрастно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й нормы – 5 человек –19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%. </w:t>
      </w:r>
    </w:p>
    <w:p w14:paraId="3B7164A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14:paraId="082F14B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Показатели освоения по образовательной области «Речевое развитие»:</w:t>
      </w:r>
    </w:p>
    <w:p w14:paraId="113B67B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ниже во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зрастной нормы – 8 человек -  31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%; </w:t>
      </w:r>
    </w:p>
    <w:p w14:paraId="2F075F4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соответствует возрастной н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орме – 16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воспитанников - 63%; </w:t>
      </w:r>
    </w:p>
    <w:p w14:paraId="48DFFC2B" w14:textId="08183DA5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выше возра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стной нормы – 3 воспитанников –6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%. </w:t>
      </w:r>
    </w:p>
    <w:p w14:paraId="53D9C66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14:paraId="649C390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</w:rPr>
        <w:t>Показатели освоения по   образовательной области «Художественно-эстетическое развитие:</w:t>
      </w:r>
    </w:p>
    <w:p w14:paraId="58448773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ниже возрастной нормы – 4 человек -  15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%; </w:t>
      </w:r>
    </w:p>
    <w:p w14:paraId="580D32AC" w14:textId="4E072D22" w:rsidR="001D7EDF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соответствует возрастной норме – 21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человек - 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78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%;</w:t>
      </w:r>
    </w:p>
    <w:p w14:paraId="0D5DDFE8" w14:textId="3B861DD0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выше</w:t>
      </w: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возрастной нормы –2 человек –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8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%. </w:t>
      </w:r>
    </w:p>
    <w:p w14:paraId="65637E9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14:paraId="34FBCF8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i/>
          <w:sz w:val="24"/>
          <w:szCs w:val="24"/>
        </w:rPr>
        <w:t>По образовательным областям:</w:t>
      </w:r>
    </w:p>
    <w:p w14:paraId="3B56419E" w14:textId="537D6DCE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- социально-коммуникативное развитие- </w:t>
      </w:r>
      <w:r w:rsidR="00CD52F8">
        <w:rPr>
          <w:rFonts w:ascii="Times New Roman" w:eastAsia="Calibri" w:hAnsi="Times New Roman" w:cs="Times New Roman"/>
          <w:bCs/>
          <w:sz w:val="24"/>
          <w:szCs w:val="24"/>
          <w:u w:val="single"/>
        </w:rPr>
        <w:t>74</w:t>
      </w: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%;</w:t>
      </w:r>
    </w:p>
    <w:p w14:paraId="77202BBA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-  познавательное развитие – 100 %;</w:t>
      </w:r>
    </w:p>
    <w:p w14:paraId="283A7CE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-  речевое развитие – 72 %;</w:t>
      </w:r>
    </w:p>
    <w:p w14:paraId="66D666F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 - художественно-эстетическое развитие - 78 </w:t>
      </w:r>
      <w:proofErr w:type="gramStart"/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>% ;</w:t>
      </w:r>
      <w:proofErr w:type="gramEnd"/>
    </w:p>
    <w:p w14:paraId="4A39ACC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-  физическое развитие -  96   %;</w:t>
      </w:r>
    </w:p>
    <w:p w14:paraId="21A7642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Общий итог составил 87 %, что показывает эффективность образовательной деятельности в ДОУ.</w:t>
      </w:r>
    </w:p>
    <w:p w14:paraId="2DBB1087" w14:textId="77777777" w:rsidR="001D7EDF" w:rsidRPr="006E1CF2" w:rsidRDefault="001D7EDF" w:rsidP="001D7EDF">
      <w:pPr>
        <w:shd w:val="clear" w:color="auto" w:fill="FFFFFF"/>
        <w:spacing w:before="240" w:after="24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14:paraId="7C75E06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Воспитатели проводили в дистанционном формате  через  </w:t>
      </w:r>
      <w:proofErr w:type="spellStart"/>
      <w:r w:rsidRPr="006E1CF2">
        <w:rPr>
          <w:rFonts w:ascii="Times New Roman" w:eastAsia="Calibri" w:hAnsi="Times New Roman" w:cs="Times New Roman"/>
          <w:sz w:val="24"/>
          <w:szCs w:val="24"/>
        </w:rPr>
        <w:t>WhatsApp</w:t>
      </w:r>
      <w:proofErr w:type="spell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различные мероприятия: выкладывали  в свои группы конспекты  и видео 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различных занятий</w:t>
      </w:r>
      <w:r w:rsidRPr="006E1CF2">
        <w:rPr>
          <w:rFonts w:ascii="Times New Roman" w:eastAsia="Calibri" w:hAnsi="Times New Roman" w:cs="Times New Roman"/>
          <w:sz w:val="24"/>
          <w:szCs w:val="24"/>
        </w:rPr>
        <w:t>; давали ссылку на материал для ознакомления, а также на творческие мастер- классы, которые ребёнок может выполнить 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самостоятельно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 или при помощи взрослого; готовили презентации   ознакомительного характера по разным направлениям образования и воспитания детей,  чтобы помочь родителям   участвовать в обучении и воспитании, организовывали для них консультации, сообщения, памятки. </w:t>
      </w:r>
    </w:p>
    <w:p w14:paraId="512E0B8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7D4B0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Организация работы по вопросам семейного воспитания.</w:t>
      </w:r>
    </w:p>
    <w:p w14:paraId="57B4379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связи с постановлением </w:t>
      </w:r>
      <w:proofErr w:type="gramStart"/>
      <w:r w:rsidRPr="006E1CF2">
        <w:rPr>
          <w:rFonts w:ascii="Times New Roman" w:eastAsia="Calibri" w:hAnsi="Times New Roman" w:cs="Times New Roman"/>
          <w:bCs/>
          <w:sz w:val="24"/>
          <w:szCs w:val="24"/>
        </w:rPr>
        <w:t>Роспотребнадзора  от</w:t>
      </w:r>
      <w:proofErr w:type="gramEnd"/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10.03.2020 г №02,3853-2020-27 «О мерах по профилактике  новой </w:t>
      </w:r>
      <w:proofErr w:type="spellStart"/>
      <w:r w:rsidRPr="006E1CF2">
        <w:rPr>
          <w:rFonts w:ascii="Times New Roman" w:eastAsia="Calibri" w:hAnsi="Times New Roman" w:cs="Times New Roman"/>
          <w:bCs/>
          <w:sz w:val="24"/>
          <w:szCs w:val="24"/>
        </w:rPr>
        <w:t>короновирусной</w:t>
      </w:r>
      <w:proofErr w:type="spellEnd"/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инфекции (СО</w:t>
      </w:r>
      <w:r w:rsidRPr="006E1CF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VID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-19)» от 13.03.2020г  № 02/4145-2020-23 «Об усилении санитарно-противоэпидемических мероприятий и  образовательных организаций» работа с родительской общественностью  ДОУ  была запланирована, но осуществлялась дистанционно и через социальные сети.</w:t>
      </w:r>
    </w:p>
    <w:p w14:paraId="37C572FF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В социальных сетях на странице ДОУ выставлялись мероприятия, проводимые с детьми по разным направлениям воспитательно-образовательной работы, родители в онлайн-режиме принимали участие   в различных акциях, соцопросах, анкетировании. Со стороны педагогов и специалистов ДОУ проводилась как запланированная консультационная работа, так и по интересующим вопросам воспитания и обучения дошкольников.  </w:t>
      </w:r>
    </w:p>
    <w:p w14:paraId="2CD983F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   Обязательным условием успешности социального партнёрства была информированность родителей о результатах деятельности: отчётность, подведение итогов, поощрение. Информирование родителей (законных представителей) о правах, 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обязанностях и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ответственности в сфере образования, знакомство с локальными актами ДОУ, отчётность, подведение итогов осуществлялось преимущественно   через официальный сайт в сети Интернет.   </w:t>
      </w:r>
    </w:p>
    <w:p w14:paraId="2FA97B9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14:paraId="13F650C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Результаты взаимодействия ДОУ и семьи:</w:t>
      </w:r>
    </w:p>
    <w:p w14:paraId="6B85B9BB" w14:textId="77777777" w:rsidR="001D7EDF" w:rsidRPr="006E1CF2" w:rsidRDefault="001D7EDF" w:rsidP="001D7E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повышение уровня включенности родителей в деятельность ДОУ;</w:t>
      </w:r>
    </w:p>
    <w:p w14:paraId="04333A2A" w14:textId="77777777" w:rsidR="001D7EDF" w:rsidRPr="006E1CF2" w:rsidRDefault="001D7EDF" w:rsidP="001D7E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повышение имиджа ДОУ;</w:t>
      </w:r>
    </w:p>
    <w:p w14:paraId="3C4B2138" w14:textId="77777777" w:rsidR="001D7EDF" w:rsidRPr="006E1CF2" w:rsidRDefault="001D7EDF" w:rsidP="001D7E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достижение единых ценностных ориентаций у педагогов и родителей (законных представителей);</w:t>
      </w:r>
    </w:p>
    <w:p w14:paraId="29463185" w14:textId="77777777" w:rsidR="001D7EDF" w:rsidRPr="006E1CF2" w:rsidRDefault="001D7EDF" w:rsidP="001D7ED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повышение педагогической, психологической и</w:t>
      </w:r>
      <w:r w:rsidRPr="006E1CF2">
        <w:rPr>
          <w:rFonts w:ascii="Times New Roman" w:eastAsia="Calibri" w:hAnsi="Times New Roman" w:cs="Times New Roman"/>
          <w:sz w:val="24"/>
          <w:szCs w:val="24"/>
        </w:rPr>
        <w:tab/>
        <w:t>правовой грамотности родителей (законных представителей) в воспитании и обучении детей дошкольного возраста;</w:t>
      </w:r>
    </w:p>
    <w:p w14:paraId="04E67C6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Ежегодно в конце каждого учебного года в МКДОУ проводится анкетирование родительского сообщества, целью которого является изучение мнения родителей (законных представителей) о степени удовлетворенности оказанными в ДОУ в течение учебного года государственными услугами:</w:t>
      </w:r>
    </w:p>
    <w:p w14:paraId="19405BE2" w14:textId="7207031C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Полностью удовлетворены – 9</w:t>
      </w:r>
      <w:r w:rsidR="00CD52F8">
        <w:rPr>
          <w:rFonts w:ascii="Times New Roman" w:eastAsia="Calibri" w:hAnsi="Times New Roman" w:cs="Times New Roman"/>
          <w:sz w:val="24"/>
          <w:szCs w:val="24"/>
        </w:rPr>
        <w:t>0</w:t>
      </w:r>
      <w:r w:rsidRPr="006E1CF2">
        <w:rPr>
          <w:rFonts w:ascii="Times New Roman" w:eastAsia="Calibri" w:hAnsi="Times New Roman" w:cs="Times New Roman"/>
          <w:sz w:val="24"/>
          <w:szCs w:val="24"/>
        </w:rPr>
        <w:t>%</w:t>
      </w:r>
    </w:p>
    <w:p w14:paraId="5511B15C" w14:textId="6F87594E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Частично удовлетворены – </w:t>
      </w:r>
      <w:r w:rsidR="00CD52F8">
        <w:rPr>
          <w:rFonts w:ascii="Times New Roman" w:eastAsia="Calibri" w:hAnsi="Times New Roman" w:cs="Times New Roman"/>
          <w:sz w:val="24"/>
          <w:szCs w:val="24"/>
        </w:rPr>
        <w:t>7</w:t>
      </w:r>
      <w:r w:rsidRPr="006E1CF2">
        <w:rPr>
          <w:rFonts w:ascii="Times New Roman" w:eastAsia="Calibri" w:hAnsi="Times New Roman" w:cs="Times New Roman"/>
          <w:sz w:val="24"/>
          <w:szCs w:val="24"/>
        </w:rPr>
        <w:t>%</w:t>
      </w:r>
    </w:p>
    <w:p w14:paraId="22CE0278" w14:textId="025E6F05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Не удовлетворены -  </w:t>
      </w:r>
      <w:r w:rsidR="00CD52F8">
        <w:rPr>
          <w:rFonts w:ascii="Times New Roman" w:eastAsia="Calibri" w:hAnsi="Times New Roman" w:cs="Times New Roman"/>
          <w:sz w:val="24"/>
          <w:szCs w:val="24"/>
        </w:rPr>
        <w:t>3</w:t>
      </w:r>
      <w:r w:rsidRPr="006E1CF2">
        <w:rPr>
          <w:rFonts w:ascii="Times New Roman" w:eastAsia="Calibri" w:hAnsi="Times New Roman" w:cs="Times New Roman"/>
          <w:sz w:val="24"/>
          <w:szCs w:val="24"/>
        </w:rPr>
        <w:t>%</w:t>
      </w:r>
    </w:p>
    <w:p w14:paraId="54418C9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BB2BE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Понимание общих целей в воспитании, обучении и развитии каждого ребенка помогло педагогам ДОУ выстроить партнерские, доброжелательные отношения с родителями (законными представителями). Родители (законные представители) воспитанников были активными участниками образовательного процесса. Им оказывалась своевременная социально-психолого-педагогическую поддержка. </w:t>
      </w:r>
    </w:p>
    <w:p w14:paraId="3490662F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ACD924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1CF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6E1C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функционирования внутренней системы оценки качества образования</w:t>
      </w:r>
    </w:p>
    <w:p w14:paraId="5C12F92B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EDBE36" w14:textId="77777777" w:rsidR="001D7EDF" w:rsidRPr="006E1CF2" w:rsidRDefault="001D7EDF" w:rsidP="001D7EDF">
      <w:p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   В ДОУ   утверждено положение о внутренней системе оценки качества образования.</w:t>
      </w:r>
      <w:r w:rsidRPr="006E1CF2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истему качества дошкольного образования мы рассматриваем как систему контроля внутри ДОУ, которая включает в себя: </w:t>
      </w:r>
    </w:p>
    <w:p w14:paraId="61A7046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Качество воспитательно-образовательного процесса. </w:t>
      </w:r>
    </w:p>
    <w:p w14:paraId="5F615EC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Качество работы с родителями. </w:t>
      </w:r>
    </w:p>
    <w:p w14:paraId="357EC7D3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Качество работы с педагогическими кадрами. </w:t>
      </w:r>
    </w:p>
    <w:p w14:paraId="5BC4ABF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Качество предметно-развивающей среды. </w:t>
      </w:r>
    </w:p>
    <w:p w14:paraId="2305F30E" w14:textId="51A6AE1F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Мониторинг качества обр</w:t>
      </w:r>
      <w:r>
        <w:rPr>
          <w:rFonts w:ascii="Times New Roman" w:eastAsia="Calibri" w:hAnsi="Times New Roman" w:cs="Times New Roman"/>
          <w:sz w:val="24"/>
          <w:szCs w:val="24"/>
        </w:rPr>
        <w:t>азовательной деятельности в 202</w:t>
      </w:r>
      <w:r w:rsidR="00CD52F8">
        <w:rPr>
          <w:rFonts w:ascii="Times New Roman" w:eastAsia="Calibri" w:hAnsi="Times New Roman" w:cs="Times New Roman"/>
          <w:sz w:val="24"/>
          <w:szCs w:val="24"/>
        </w:rPr>
        <w:t>4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14:paraId="364A2F23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Состояние здоровья и физического развития воспитанников удовлетворительные. 88 %</w:t>
      </w:r>
      <w:r w:rsidRPr="006E1CF2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6E1CF2">
        <w:rPr>
          <w:rFonts w:ascii="Times New Roman" w:eastAsia="Calibri" w:hAnsi="Times New Roman" w:cs="Times New Roman"/>
          <w:sz w:val="24"/>
          <w:szCs w:val="24"/>
        </w:rPr>
        <w:t>детей успешно освоили образовательную программу дошкольного образования ДОУ. В течение года воспитанники ДОУ успешно участвовали в конкурсах и мероприятиях различного уровня.</w:t>
      </w:r>
    </w:p>
    <w:p w14:paraId="56FF1D6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1770B4" w14:textId="77777777" w:rsidR="001D7EDF" w:rsidRPr="006E1CF2" w:rsidRDefault="001D7EDF" w:rsidP="001D7EDF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sz w:val="24"/>
          <w:szCs w:val="24"/>
        </w:rPr>
        <w:t>в ДОУ определена система оценки качества образования, которая осуществляется планомерно в соответствии с годовым планом работы ДОУ и локальными нормативными актами.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дошкольников и функционирования ДОУ в целом.</w:t>
      </w:r>
    </w:p>
    <w:p w14:paraId="624B6807" w14:textId="77777777" w:rsidR="001D7EDF" w:rsidRPr="006E1CF2" w:rsidRDefault="001D7EDF" w:rsidP="001D7EDF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. Оценка кадрового обеспечения.</w:t>
      </w:r>
    </w:p>
    <w:p w14:paraId="01E2CF0E" w14:textId="04E28066" w:rsidR="001D7EDF" w:rsidRPr="006E1CF2" w:rsidRDefault="001D7EDF" w:rsidP="001D7ED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Заведующий ДОУ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Хутова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Маргарита Владимировна</w:t>
      </w:r>
      <w:r w:rsidRPr="006E1CF2">
        <w:rPr>
          <w:rFonts w:ascii="Times New Roman" w:eastAsia="Calibri" w:hAnsi="Times New Roman" w:cs="Times New Roman"/>
          <w:sz w:val="24"/>
          <w:szCs w:val="24"/>
        </w:rPr>
        <w:t>, высшее педагогическое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образование, стаж в должности </w:t>
      </w:r>
      <w:r w:rsidR="00CD52F8">
        <w:rPr>
          <w:rFonts w:ascii="Times New Roman" w:eastAsia="Calibri" w:hAnsi="Times New Roman" w:cs="Times New Roman"/>
          <w:sz w:val="24"/>
          <w:szCs w:val="24"/>
        </w:rPr>
        <w:t>5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6E1C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2DFEE2" w14:textId="77777777" w:rsidR="001D7EDF" w:rsidRPr="006E1CF2" w:rsidRDefault="001D7EDF" w:rsidP="001D7ED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Работа с кадрами была направлена на повышение профессионализма, творческого потенциала, педагогической культуры педагогов, оказание методической помощи.  </w:t>
      </w:r>
    </w:p>
    <w:p w14:paraId="00982A28" w14:textId="2750399F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 В ДОУ работает 1</w:t>
      </w:r>
      <w:r w:rsidR="00CD52F8">
        <w:rPr>
          <w:rFonts w:ascii="Times New Roman" w:eastAsia="Calibri" w:hAnsi="Times New Roman" w:cs="Times New Roman"/>
          <w:sz w:val="24"/>
          <w:szCs w:val="24"/>
        </w:rPr>
        <w:t>5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человек. </w:t>
      </w:r>
    </w:p>
    <w:p w14:paraId="6895E2E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Администрация -2 человек</w:t>
      </w:r>
    </w:p>
    <w:p w14:paraId="592F5FE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Воспитатели- 3 человека</w:t>
      </w:r>
    </w:p>
    <w:p w14:paraId="097E58D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Музыкальный руководитель -1 человек</w:t>
      </w:r>
    </w:p>
    <w:p w14:paraId="4F22ED9F" w14:textId="29411F20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Повар- </w:t>
      </w:r>
      <w:r w:rsidR="00CD52F8">
        <w:rPr>
          <w:rFonts w:ascii="Times New Roman" w:eastAsia="Calibri" w:hAnsi="Times New Roman" w:cs="Times New Roman"/>
          <w:sz w:val="24"/>
          <w:szCs w:val="24"/>
        </w:rPr>
        <w:t>2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</w:p>
    <w:p w14:paraId="0A02CB7A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Делопроизводитель - 1 человек</w:t>
      </w:r>
    </w:p>
    <w:p w14:paraId="2844AB3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Дворник – 1 человек</w:t>
      </w:r>
    </w:p>
    <w:p w14:paraId="6D6910A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Сторож – 3 человека</w:t>
      </w:r>
    </w:p>
    <w:p w14:paraId="72B1C9C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Младший воспитатель – 2 человека</w:t>
      </w:r>
    </w:p>
    <w:p w14:paraId="2997177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6CC67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Образовательный уровень педагогов:</w:t>
      </w:r>
    </w:p>
    <w:p w14:paraId="7C05A115" w14:textId="77777777" w:rsidR="001D7EDF" w:rsidRPr="006E1CF2" w:rsidRDefault="001D7EDF" w:rsidP="001D7ED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Все 4 человека имеют высшее образование;</w:t>
      </w:r>
    </w:p>
    <w:p w14:paraId="7F01A02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91BC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Уровень квалификации педагогов:</w:t>
      </w:r>
    </w:p>
    <w:p w14:paraId="675BA2FE" w14:textId="03D29230" w:rsidR="001D7EDF" w:rsidRPr="006E1CF2" w:rsidRDefault="001D7EDF" w:rsidP="001D7EDF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етствие занимаемой должности – </w:t>
      </w:r>
      <w:r w:rsidR="00CD52F8">
        <w:rPr>
          <w:rFonts w:ascii="Times New Roman" w:eastAsia="Calibri" w:hAnsi="Times New Roman" w:cs="Times New Roman"/>
          <w:sz w:val="24"/>
          <w:szCs w:val="24"/>
        </w:rPr>
        <w:t>3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педагога;</w:t>
      </w:r>
    </w:p>
    <w:p w14:paraId="4188D44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93"/>
        <w:gridCol w:w="708"/>
        <w:gridCol w:w="567"/>
        <w:gridCol w:w="567"/>
        <w:gridCol w:w="567"/>
        <w:gridCol w:w="567"/>
        <w:gridCol w:w="709"/>
        <w:gridCol w:w="709"/>
        <w:gridCol w:w="850"/>
        <w:gridCol w:w="567"/>
        <w:gridCol w:w="567"/>
        <w:gridCol w:w="567"/>
        <w:gridCol w:w="567"/>
        <w:gridCol w:w="567"/>
        <w:gridCol w:w="567"/>
      </w:tblGrid>
      <w:tr w:rsidR="001D7EDF" w:rsidRPr="006E1CF2" w14:paraId="1BCAD59A" w14:textId="77777777" w:rsidTr="00426503">
        <w:trPr>
          <w:cantSplit/>
          <w:trHeight w:val="495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54246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</w:t>
            </w:r>
          </w:p>
          <w:p w14:paraId="310C4907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показателей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A63F7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Всего работников</w:t>
            </w:r>
          </w:p>
          <w:p w14:paraId="09B9CD15" w14:textId="77777777" w:rsidR="001D7EDF" w:rsidRPr="006E1CF2" w:rsidRDefault="001D7EDF" w:rsidP="00426503">
            <w:pPr>
              <w:widowControl w:val="0"/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D43A5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том числе имеют общий стаж работы, лет: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8E072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eastAsia="ru-RU"/>
              </w:rPr>
              <w:t>из общей численности работников имеют пед. стаж</w:t>
            </w:r>
          </w:p>
          <w:p w14:paraId="77671E2C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eastAsia="ru-RU"/>
              </w:rPr>
            </w:pPr>
          </w:p>
        </w:tc>
        <w:tc>
          <w:tcPr>
            <w:tcW w:w="34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D76FE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том числе имеют педагогический </w:t>
            </w: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стаж работы, лет:</w:t>
            </w:r>
          </w:p>
        </w:tc>
      </w:tr>
      <w:tr w:rsidR="001D7EDF" w:rsidRPr="006E1CF2" w14:paraId="76AB20AF" w14:textId="77777777" w:rsidTr="00426503">
        <w:trPr>
          <w:cantSplit/>
          <w:trHeight w:val="552"/>
        </w:trPr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13AE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E88F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930AA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 3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CC7CB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3 до 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98F16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5 до 10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31EC0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10 до 15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F8AD6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15 до 20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DFA7A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 и более</w:t>
            </w: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EDFC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BBDBF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 3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B03CE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3 до 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DD13F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5 до 10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14ECE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10 до 15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9046A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 15 до 20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B063C" w14:textId="77777777" w:rsidR="001D7EDF" w:rsidRPr="006E1CF2" w:rsidRDefault="001D7EDF" w:rsidP="00426503">
            <w:pPr>
              <w:spacing w:after="0" w:line="1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 и более</w:t>
            </w:r>
          </w:p>
        </w:tc>
      </w:tr>
      <w:tr w:rsidR="001D7EDF" w:rsidRPr="006E1CF2" w14:paraId="504AA8B7" w14:textId="77777777" w:rsidTr="00426503"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1C134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DA376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4A8DB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E9BDE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1E8A56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DD44B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B60CEC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AA51B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3CE1D0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FBCB6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E744EC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4BCB0D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B9B034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985BE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CB578" w14:textId="77777777" w:rsidR="001D7EDF" w:rsidRPr="006E1CF2" w:rsidRDefault="001D7EDF" w:rsidP="00426503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</w:tr>
      <w:tr w:rsidR="001D7EDF" w:rsidRPr="006E1CF2" w14:paraId="46AD91DB" w14:textId="77777777" w:rsidTr="00426503"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B375270" w14:textId="77777777" w:rsidR="001D7EDF" w:rsidRPr="006E1CF2" w:rsidRDefault="001D7EDF" w:rsidP="00426503">
            <w:pPr>
              <w:spacing w:after="0" w:line="200" w:lineRule="exact"/>
              <w:rPr>
                <w:rFonts w:ascii="Times New Roman" w:eastAsia="Times New Roman" w:hAnsi="Times New Roman" w:cs="Times New Roman"/>
                <w:sz w:val="23"/>
                <w:szCs w:val="23"/>
                <w:highlight w:val="yellow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Численность педагогов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28A58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0362553F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D0E5A" w14:textId="77777777" w:rsidR="001D7EDF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68CC82F0" w14:textId="403EEE8A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80EED" w14:textId="77777777" w:rsidR="001D7EDF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7DF1567D" w14:textId="4951F953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FE2B0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8355B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2D23BF79" w14:textId="68D6D325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54F83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62782429" w14:textId="177619E7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0355A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26DB8C39" w14:textId="0763B727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F27F8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27CD36F4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1EAA9" w14:textId="77777777" w:rsidR="001D7EDF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58541BD3" w14:textId="06F14CE5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C63F7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2F53CD4E" w14:textId="721FAD1A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7E342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0CD61E1E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72D5F" w14:textId="77777777" w:rsidR="00CD52F8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0D4E0EC9" w14:textId="34B348A8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9FD1B" w14:textId="77777777" w:rsidR="001D7EDF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5C8F9E3E" w14:textId="5ABDF899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9B86" w14:textId="77777777" w:rsidR="001D7EDF" w:rsidRPr="006E1CF2" w:rsidRDefault="001D7EDF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  <w:p w14:paraId="547925D7" w14:textId="502AC0C9" w:rsidR="001D7EDF" w:rsidRPr="006E1CF2" w:rsidRDefault="00CD52F8" w:rsidP="00426503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1</w:t>
            </w:r>
          </w:p>
        </w:tc>
      </w:tr>
    </w:tbl>
    <w:p w14:paraId="0BC155D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Педагоги МКДОУ систематически принимали активное участие в работе городских методических объединений, городских семинарах, смотрах- конкурсах. </w:t>
      </w:r>
    </w:p>
    <w:p w14:paraId="1307572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A632A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укомплектованность штата руководящими, педагогическими работниками МКДОУ № 12 составляет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 xml:space="preserve">99%.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Педагоги детского сада постоянно повышают свой профессиональный уровень, посещают методические объединения города, знакомятся с опытом работы своих коллег и других дошкольных учреждений, приобретают и изучают новинки периодической и методической литературы. Педагогический коллектив работоспособный, стабильный, инициативный, </w:t>
      </w:r>
      <w:r w:rsidRPr="006E1CF2">
        <w:rPr>
          <w:rFonts w:ascii="Times New Roman" w:eastAsia="Calibri" w:hAnsi="Times New Roman" w:cs="Times New Roman"/>
          <w:spacing w:val="2"/>
          <w:sz w:val="24"/>
          <w:szCs w:val="24"/>
        </w:rPr>
        <w:t>добро</w:t>
      </w:r>
      <w:r w:rsidRPr="006E1CF2">
        <w:rPr>
          <w:rFonts w:ascii="Times New Roman" w:eastAsia="Calibri" w:hAnsi="Times New Roman" w:cs="Times New Roman"/>
          <w:spacing w:val="2"/>
          <w:sz w:val="24"/>
          <w:szCs w:val="24"/>
        </w:rPr>
        <w:softHyphen/>
      </w:r>
      <w:r w:rsidRPr="006E1CF2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желательный, открытый и демократичный в общении </w:t>
      </w:r>
      <w:r w:rsidRPr="006E1CF2">
        <w:rPr>
          <w:rFonts w:ascii="Times New Roman" w:eastAsia="Calibri" w:hAnsi="Times New Roman" w:cs="Times New Roman"/>
          <w:sz w:val="24"/>
          <w:szCs w:val="24"/>
        </w:rPr>
        <w:t>имеет хорошие перспективы в своем профессиональном развитии.</w:t>
      </w:r>
    </w:p>
    <w:p w14:paraId="51F2FEB3" w14:textId="77777777" w:rsidR="001D7EDF" w:rsidRPr="006E1CF2" w:rsidRDefault="001D7EDF" w:rsidP="001D7EDF">
      <w:pPr>
        <w:spacing w:after="0" w:line="276" w:lineRule="auto"/>
        <w:ind w:left="-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221E96C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ывод:</w:t>
      </w:r>
      <w:r w:rsidRPr="006E1CF2">
        <w:rPr>
          <w:rFonts w:ascii="Times New Roman" w:eastAsia="Calibri" w:hAnsi="Times New Roman" w:cs="Times New Roman"/>
          <w:iCs/>
          <w:sz w:val="24"/>
          <w:szCs w:val="24"/>
        </w:rPr>
        <w:t xml:space="preserve"> педагоги постоянно повышают свой профессиональный уровень, эффективно участвуют в обучающих вебинарах, конференциях, знакомятся с опытом работы своих коллег и других дошкольных учреждений. 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1A04D09E" w14:textId="77777777" w:rsidR="001D7EDF" w:rsidRPr="006E1CF2" w:rsidRDefault="001D7EDF" w:rsidP="001D7EDF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5C404F4" w14:textId="77777777" w:rsidR="001D7EDF" w:rsidRPr="006E1CF2" w:rsidRDefault="001D7EDF" w:rsidP="001D7E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VI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>. Оценка учебно-методического и библиотечно-информационного обеспечения.</w:t>
      </w:r>
    </w:p>
    <w:p w14:paraId="0BFEF06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В ДОУ библиотека является составной частью методической службы.</w:t>
      </w:r>
      <w:r w:rsidRPr="006E1CF2">
        <w:rPr>
          <w:rFonts w:ascii="Times New Roman" w:eastAsia="Calibri" w:hAnsi="Times New Roman" w:cs="Times New Roman"/>
          <w:sz w:val="24"/>
          <w:szCs w:val="24"/>
        </w:rPr>
        <w:br/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а также другими информационными ресурсами на различных электронных носителях. Основной задачей библиотечно-информационного обслуживания педагогических работников является выявление информационных потребностей и удовлетворение запросов, связанных с воспитанием, развитием и обучением детей. Библиотечно-информационное обеспечение родителей (законных представителей) воспитанников заключается в консультировании по вопросам организации семейного чтения, знакомстве с информацией по воспитанию детей, предоставлении литературы и других информационных ресурсов.</w:t>
      </w:r>
    </w:p>
    <w:p w14:paraId="4E58E772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В ДОУ имеется локальная сеть, выход в Интернет, электронная почта, функционирует сайт (http://ds12.ed09.ru/). На сайте размещена вся необходимая информация, содержание и перечень которой регламентируется законом РФ «Об образовании в Российской Федерации» и иными законодательными актами в сфере образования.</w:t>
      </w:r>
    </w:p>
    <w:p w14:paraId="43B3E65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14:paraId="67978C76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F47F4E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  <w:u w:val="single"/>
        </w:rPr>
        <w:t>Вывод: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библиотечно-информационный фонд ДОУ постоянно пополняется и обновляется в соответствии с требованиями современного законодательства и образовательной программы, реализуемой в ДОУ.  Все участники образовательного процесса имеют возможность пользоваться как фондом учебно-методической литературы, так и электронно-образовательными ресурсами. </w:t>
      </w:r>
    </w:p>
    <w:p w14:paraId="2DC4B784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C1172C" w14:textId="77777777" w:rsidR="001D7EDF" w:rsidRPr="006E1CF2" w:rsidRDefault="001D7EDF" w:rsidP="001D7EDF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VII</w:t>
      </w:r>
      <w:r w:rsidRPr="006E1C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6E1CF2">
        <w:rPr>
          <w:rFonts w:ascii="Times New Roman" w:eastAsia="Calibri" w:hAnsi="Times New Roman" w:cs="Times New Roman"/>
          <w:b/>
          <w:sz w:val="24"/>
          <w:szCs w:val="24"/>
        </w:rPr>
        <w:t>Достижения учреждения.</w:t>
      </w:r>
    </w:p>
    <w:p w14:paraId="00A2D31F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</w:pP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Личные достижения руководителя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МКДОУ №12 «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Горка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>»</w:t>
      </w:r>
    </w:p>
    <w:p w14:paraId="018A018A" w14:textId="4732E353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</w:pP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за</w:t>
      </w:r>
      <w:r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202</w:t>
      </w:r>
      <w:r w:rsidR="00CD52F8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4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год</w:t>
      </w:r>
    </w:p>
    <w:p w14:paraId="2669C43B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de-DE" w:eastAsia="ja-JP" w:bidi="fa-IR"/>
        </w:rPr>
      </w:pP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1"/>
        <w:gridCol w:w="2693"/>
        <w:gridCol w:w="1984"/>
        <w:gridCol w:w="1690"/>
      </w:tblGrid>
      <w:tr w:rsidR="001D7EDF" w:rsidRPr="006E1CF2" w14:paraId="3149BF3F" w14:textId="77777777" w:rsidTr="003D2165">
        <w:tc>
          <w:tcPr>
            <w:tcW w:w="3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9DA25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конкурса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28C4E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работы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D59D0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Дата участия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B535C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место</w:t>
            </w:r>
          </w:p>
        </w:tc>
      </w:tr>
      <w:tr w:rsidR="001D7EDF" w:rsidRPr="006E1CF2" w14:paraId="7593D190" w14:textId="77777777" w:rsidTr="003D2165">
        <w:tc>
          <w:tcPr>
            <w:tcW w:w="32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A6ADD" w14:textId="6DC4784E" w:rsidR="007F3830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Интенсив - практикум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14:paraId="753AB105" w14:textId="3967AD26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Проект «Навигаторы Детства»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A6048D" w14:textId="7E128DC3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«Орлята России»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97940" w14:textId="20F7B0FD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gramStart"/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Ноябрь  202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  <w:proofErr w:type="gramEnd"/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D78E5" w14:textId="2A3B20D7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Сертификат</w:t>
            </w:r>
          </w:p>
        </w:tc>
      </w:tr>
      <w:tr w:rsidR="001D7EDF" w:rsidRPr="006E1CF2" w14:paraId="393D3ED5" w14:textId="77777777" w:rsidTr="003D2165">
        <w:tc>
          <w:tcPr>
            <w:tcW w:w="32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B8290" w14:textId="6ADD053F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Портал Педагога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CB4E3" w14:textId="015897A9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«Требования ФГОС к системе дошкольного образования»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45BDB" w14:textId="5D2ECD3D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Апрель 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4 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4AFE9" w14:textId="634884F8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Диплом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1D7EDF" w:rsidRPr="006E1CF2" w14:paraId="4E410695" w14:textId="77777777" w:rsidTr="003D2165">
        <w:tc>
          <w:tcPr>
            <w:tcW w:w="32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A04C43" w14:textId="6E2F38CE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Просвещение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AB335" w14:textId="407BD83E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«Реализация новых задач ФОП дошкольного образования: традиционная дидактика и новые дидактические материалы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9BE51" w14:textId="417EF59A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Апрель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4 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6D688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сертификат</w:t>
            </w:r>
          </w:p>
        </w:tc>
      </w:tr>
      <w:tr w:rsidR="001D7EDF" w:rsidRPr="006E1CF2" w14:paraId="45797DAD" w14:textId="77777777" w:rsidTr="003D2165">
        <w:tc>
          <w:tcPr>
            <w:tcW w:w="327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A6608A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Международный образовательно – просветительский портал «ФГОС – онлайн»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D262E1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Международное тестирование «ИКТ компетентность пед. Работников» 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815EC" w14:textId="40375835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 202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  <w:proofErr w:type="gramEnd"/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DE3CF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Диплом 1 место </w:t>
            </w:r>
          </w:p>
        </w:tc>
      </w:tr>
      <w:tr w:rsidR="001D7EDF" w:rsidRPr="006E1CF2" w14:paraId="69FC35C4" w14:textId="77777777" w:rsidTr="003D2165">
        <w:tc>
          <w:tcPr>
            <w:tcW w:w="327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D72AE4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Центр информационных технологий и методического обеспечения «Развитие»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54CE3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Профессиональная компетенция руководителей и педагогов дошкольных образовательных организаций в сфере использования информационных и коммуникационных технологий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3750F" w14:textId="3C878F02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Февраль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  <w:proofErr w:type="gramEnd"/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169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E9D10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Диплом 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победитель</w:t>
            </w:r>
            <w:proofErr w:type="gramEnd"/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1D7EDF" w:rsidRPr="006E1CF2" w14:paraId="451DFF43" w14:textId="77777777" w:rsidTr="003D2165">
        <w:tc>
          <w:tcPr>
            <w:tcW w:w="32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7A0EF" w14:textId="0FD2CC4A" w:rsidR="001D7EDF" w:rsidRDefault="001D7EDF" w:rsidP="0042650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ФГОС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обр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азование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D5A68C" w14:textId="77777777" w:rsidR="001D7EDF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«правовая компетентность педагога в соответствии с ФГОС»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32BC3" w14:textId="2538F2AF" w:rsidR="001D7EDF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92CF0D" w14:textId="136D2C21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Диплом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</w:tbl>
    <w:p w14:paraId="2AD68981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</w:p>
    <w:p w14:paraId="0365DD61" w14:textId="2BCC812A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</w:pPr>
      <w:r w:rsidRPr="006E1CF2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Достижения педагогов МКДОУ №12 «Горка» за</w:t>
      </w:r>
      <w:r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202</w:t>
      </w:r>
      <w:r w:rsidR="007F3830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4</w:t>
      </w:r>
      <w:r w:rsidRPr="006E1CF2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de-DE" w:eastAsia="ja-JP" w:bidi="fa-IR"/>
        </w:rPr>
        <w:t xml:space="preserve"> год</w:t>
      </w:r>
    </w:p>
    <w:p w14:paraId="75EA7899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ind w:firstLine="454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</w:p>
    <w:p w14:paraId="3F2185C9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4"/>
        <w:gridCol w:w="2976"/>
        <w:gridCol w:w="1843"/>
        <w:gridCol w:w="2115"/>
      </w:tblGrid>
      <w:tr w:rsidR="001D7EDF" w:rsidRPr="006E1CF2" w14:paraId="6BE34374" w14:textId="77777777" w:rsidTr="00426503">
        <w:tc>
          <w:tcPr>
            <w:tcW w:w="2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641C5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конкурса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5DC8F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работы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4B4A6A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Дата участия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2B700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место</w:t>
            </w:r>
          </w:p>
        </w:tc>
      </w:tr>
      <w:tr w:rsidR="001D7EDF" w:rsidRPr="006E1CF2" w14:paraId="5C3321E6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FABC9" w14:textId="50638813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ПЕДОЛОГИЯ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DEE32" w14:textId="31B2967A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«Профессиональное мастерство педагога дошкольного образования»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7EC81" w14:textId="22B8AD5B" w:rsidR="001D7EDF" w:rsidRPr="006E1CF2" w:rsidRDefault="007F3830" w:rsidP="0042650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ноябрь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4 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8B98D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Диплом 1 место</w:t>
            </w:r>
          </w:p>
        </w:tc>
      </w:tr>
      <w:tr w:rsidR="001D7EDF" w:rsidRPr="006E1CF2" w14:paraId="176BCE81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85FEE" w14:textId="4A405FF6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Международн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ое движение конкурсов для детей и педагогов «Бригантина»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4EC1A" w14:textId="1BCD7579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«Синичкин календарь»</w:t>
            </w:r>
            <w:r w:rsidR="007F3830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27598" w14:textId="0663E44A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Ноябрь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FB06" w14:textId="121C5CBF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 место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1D7EDF" w:rsidRPr="006E1CF2" w14:paraId="4CD87B3D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DDC9E" w14:textId="0F017F79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Вестник педагога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56440" w14:textId="2CDBB5A1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3D2165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«Воспитание – одна из основных категорий в педагогике»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3D6B2" w14:textId="22F8D110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август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056A3" w14:textId="4631FCB0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Диплом </w:t>
            </w:r>
            <w:r w:rsidR="003D2165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1D7EDF" w:rsidRPr="006E1CF2" w14:paraId="74B52E38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CACB4" w14:textId="43329BA4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Всероссийский конкурс </w:t>
            </w:r>
            <w:r w:rsidR="003D2165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«Слово педагога»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A2B31" w14:textId="514691CF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3D2165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«Здоровьесберегающие технологии в дошкольном образовании»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BA50" w14:textId="3A379FF2" w:rsidR="001D7EDF" w:rsidRPr="006E1CF2" w:rsidRDefault="003D2165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Апрель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35BCB" w14:textId="4B810153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Диплом </w:t>
            </w:r>
            <w:r w:rsidR="003D2165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 </w:t>
            </w:r>
          </w:p>
        </w:tc>
      </w:tr>
      <w:tr w:rsidR="00E63358" w:rsidRPr="006E1CF2" w14:paraId="396D75D2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8E8B5" w14:textId="261F9124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Парад талантов России 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44857" w14:textId="240FE38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«Елочка - красавица своими руками»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A7EA40" w14:textId="10987688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27F61" w14:textId="4407F3A2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Диплом 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место</w:t>
            </w:r>
          </w:p>
        </w:tc>
      </w:tr>
      <w:tr w:rsidR="00E63358" w:rsidRPr="006E1CF2" w14:paraId="20C0596E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D7600E" w14:textId="6CE015DE" w:rsidR="00E63358" w:rsidRPr="006E1CF2" w:rsidRDefault="00E63358" w:rsidP="00E63358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  <w:p w14:paraId="4D210ED2" w14:textId="28735DBE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27EAF" w14:textId="53A1B57F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«Здравствуй, Новый 2025 год!»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2C4BB" w14:textId="7DBCA452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22CDF" w14:textId="48F8E02A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E63358" w:rsidRPr="006E1CF2" w14:paraId="3AFB6B0E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9D024" w14:textId="1BED13AC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2B033" w14:textId="7118732A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«Креативная елка»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E5411" w14:textId="52070F9D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7BEB36" w14:textId="73EECF8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E63358" w:rsidRPr="006E1CF2" w14:paraId="517304FA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6DC44" w14:textId="425F7343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CF0EC" w14:textId="3B5B94FA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«Волшебство своими руками»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36DDE" w14:textId="38E9E2D5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AB949" w14:textId="17364C0B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2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E63358" w:rsidRPr="006E1CF2" w14:paraId="363C8C67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78729" w14:textId="72301E65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903D1" w14:textId="19BF7DD3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«Волшебница зима»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42D2F" w14:textId="2F4D42F1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6501F" w14:textId="6B244E30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E63358" w:rsidRPr="006E1CF2" w14:paraId="3BCE1F72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32EC6" w14:textId="277D2E58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63639" w14:textId="5BCD5DD2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«Ёлочка – красавица своими руками»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B0FCE" w14:textId="0D1CB20F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A4FA4" w14:textId="2577B90E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E63358" w:rsidRPr="006E1CF2" w14:paraId="556A58CD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ED0B4" w14:textId="7777777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95F2E" w14:textId="7777777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56716" w14:textId="7777777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0AF1A" w14:textId="77777777" w:rsidR="00E63358" w:rsidRDefault="00E63358" w:rsidP="00E63358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314CCCF0" w14:textId="77777777" w:rsidR="001D7EDF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14:paraId="6A5EF3C5" w14:textId="2B2685BF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  <w:r w:rsidRPr="006E1CF2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Достижения воспитанников МКДОУ №12 «Горка» за</w:t>
      </w: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202</w:t>
      </w:r>
      <w:r w:rsidR="00BF5A0F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4</w:t>
      </w:r>
      <w:r w:rsidRPr="006E1CF2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 xml:space="preserve"> год</w:t>
      </w:r>
    </w:p>
    <w:p w14:paraId="57BAAB93" w14:textId="77777777" w:rsidR="001D7EDF" w:rsidRPr="006E1CF2" w:rsidRDefault="001D7EDF" w:rsidP="001D7ED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4"/>
        <w:gridCol w:w="2976"/>
        <w:gridCol w:w="1843"/>
        <w:gridCol w:w="2115"/>
      </w:tblGrid>
      <w:tr w:rsidR="001D7EDF" w:rsidRPr="006E1CF2" w14:paraId="2D9F4BB4" w14:textId="77777777" w:rsidTr="00426503">
        <w:tc>
          <w:tcPr>
            <w:tcW w:w="2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50C88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конкурса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E86FC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работы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D599F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Дата участия</w:t>
            </w:r>
          </w:p>
        </w:tc>
        <w:tc>
          <w:tcPr>
            <w:tcW w:w="2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40E23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место</w:t>
            </w:r>
          </w:p>
        </w:tc>
      </w:tr>
      <w:tr w:rsidR="001D7EDF" w:rsidRPr="006E1CF2" w14:paraId="547FF032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FD7D6" w14:textId="5A7E81BB" w:rsidR="001D7EDF" w:rsidRPr="006E1CF2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ПЕДОЛОГИЯ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7F340" w14:textId="15D6780B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BF5A0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«Времена года»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BB52A" w14:textId="660FA9C3" w:rsidR="001D7EDF" w:rsidRPr="006E1CF2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октябрь</w:t>
            </w:r>
            <w:r w:rsidR="001D7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202</w:t>
            </w: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  <w:r w:rsidR="001D7EDF"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20112" w14:textId="77777777" w:rsidR="001D7EDF" w:rsidRPr="006E1CF2" w:rsidRDefault="001D7ED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 место</w:t>
            </w:r>
          </w:p>
        </w:tc>
      </w:tr>
      <w:tr w:rsidR="00BF5A0F" w:rsidRPr="006E1CF2" w14:paraId="603E055C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D2458" w14:textId="131EF7D0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810C5" w14:textId="710DCF4F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«Забавный снеговик»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583660" w14:textId="2713942D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ACE6E" w14:textId="352845EF" w:rsidR="00BF5A0F" w:rsidRPr="006E1CF2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BF5A0F" w:rsidRPr="006E1CF2" w14:paraId="11B66759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7F0640" w14:textId="650FB584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F9C3F" w14:textId="6F21C931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«В ожидании новогодних чудес»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9CBF2" w14:textId="50037C51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1B917" w14:textId="30C5054B" w:rsidR="00BF5A0F" w:rsidRPr="006E1CF2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BF5A0F" w:rsidRPr="006E1CF2" w14:paraId="4FFBC7CF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04FBB" w14:textId="1168EE3B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Парад талантов России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F8655" w14:textId="01881B10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«Ёлочка – красавица своими руками»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15D12" w14:textId="5D82EF2E" w:rsidR="00BF5A0F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 2025 г</w:t>
            </w: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C4E7C" w14:textId="031EA4A9" w:rsidR="00BF5A0F" w:rsidRPr="006E1CF2" w:rsidRDefault="00BF5A0F" w:rsidP="00BF5A0F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Диплом 1</w:t>
            </w:r>
            <w:r w:rsidRPr="006E1CF2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место</w:t>
            </w:r>
          </w:p>
        </w:tc>
      </w:tr>
      <w:tr w:rsidR="00BF5A0F" w:rsidRPr="006E1CF2" w14:paraId="4AE62082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D2519" w14:textId="77777777" w:rsidR="00BF5A0F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4DBD8" w14:textId="77777777" w:rsidR="00BF5A0F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A2A3F2" w14:textId="77777777" w:rsidR="00BF5A0F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8306B" w14:textId="77777777" w:rsidR="00BF5A0F" w:rsidRPr="006E1CF2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F5A0F" w:rsidRPr="006E1CF2" w14:paraId="191121B6" w14:textId="77777777" w:rsidTr="00426503">
        <w:tc>
          <w:tcPr>
            <w:tcW w:w="27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FBA17" w14:textId="77777777" w:rsidR="00BF5A0F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62CC24" w14:textId="77777777" w:rsidR="00BF5A0F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3E3500" w14:textId="77777777" w:rsidR="00BF5A0F" w:rsidRPr="006E1CF2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843C7C" w14:textId="77777777" w:rsidR="00BF5A0F" w:rsidRPr="006E1CF2" w:rsidRDefault="00BF5A0F" w:rsidP="00426503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06128D2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BDB270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sz w:val="24"/>
          <w:szCs w:val="24"/>
        </w:rPr>
        <w:t>педагогический коллектив   находится в режиме профессионального развития и роста педагогического мастерства, является активным участником Всероссийских конкурсов</w:t>
      </w:r>
    </w:p>
    <w:p w14:paraId="58733F0A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463FFE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IX. Медико-социальные условия пребывания детей в ДОУ.</w:t>
      </w:r>
    </w:p>
    <w:p w14:paraId="1A11D98E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D3CDBD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Анализ лечебно-профилактических мероприятий.</w:t>
      </w:r>
    </w:p>
    <w:p w14:paraId="0D88AB7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Сохранение и укрепление здоровья детей – одно из основных направлений работы ДОУ. Для осуществления физкультурно-оздоровительной работы с детьми созданы необходимые условия. Общее санитарно-гигиеническое состояние (питьевой, световой, воздушный режимы) ДОУ соответствует нормам СанПиНа. Организация медицинского обслуживания осуществляется на основе договорных отношений с медицинской организацией, которая наряду с администрацией и педагогическими работниками ДОУ несут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  </w:t>
      </w:r>
    </w:p>
    <w:p w14:paraId="4F27E6D3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Оздоровительная работа в ДОУ осуществляется на основании программы «Крепыши», основная цель которой - создание оптимальных условий для сохранения и укрепления психического и физического здоровья детей при организации образовательной деятельности, формирование у всех субъектов образовательного процесса (детей, родителей, педагогов) ответственности в деле сохранения собственного здоровья.</w:t>
      </w:r>
    </w:p>
    <w:p w14:paraId="48CF15A0" w14:textId="77777777" w:rsidR="001D7EDF" w:rsidRPr="006E1CF2" w:rsidRDefault="001D7EDF" w:rsidP="001D7ED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Планомерное сохранение и развитие здоровья в условиях нашего МКДОУ осуществлялось по нескольким направлениям.</w:t>
      </w:r>
    </w:p>
    <w:p w14:paraId="4B7D8752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Считая физическое развитие и укрепление здоровья детей ведущими направлениями в работе с дошкольниками, коллектив МКДОУ осуществлял систематическую физкультурно-оздоровительную и лечебно-профилактическую работу. В течение года осуществлялась комплексная система физкультурно-оздоровительных мероприятий: </w:t>
      </w:r>
    </w:p>
    <w:p w14:paraId="29BD39B8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утренняя гимнастика: в тёплое время года на свежем воздухе, в холодное – в зале;</w:t>
      </w:r>
    </w:p>
    <w:p w14:paraId="5B5C1505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физкультурные занятия – 3 раза в неделю, одно из которых на свежем воздухе: в теплый период – все 3 проводятся на улице;</w:t>
      </w:r>
    </w:p>
    <w:p w14:paraId="769F3E19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физкультурные праздники и развлечения;</w:t>
      </w:r>
      <w:r w:rsidRPr="006E1CF2">
        <w:rPr>
          <w:rFonts w:ascii="Times New Roman" w:eastAsia="Calibri" w:hAnsi="Times New Roman" w:cs="Times New Roman"/>
          <w:sz w:val="24"/>
          <w:szCs w:val="24"/>
        </w:rPr>
        <w:tab/>
      </w:r>
    </w:p>
    <w:p w14:paraId="561E4AC1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ежедневные прогулки;</w:t>
      </w:r>
    </w:p>
    <w:p w14:paraId="6326A9C0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оздоровительная гимнастика после сна;</w:t>
      </w:r>
      <w:r w:rsidRPr="006E1CF2">
        <w:rPr>
          <w:rFonts w:ascii="Times New Roman" w:eastAsia="Calibri" w:hAnsi="Times New Roman" w:cs="Times New Roman"/>
          <w:sz w:val="24"/>
          <w:szCs w:val="24"/>
        </w:rPr>
        <w:tab/>
      </w:r>
    </w:p>
    <w:p w14:paraId="5D4B0A35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во время проведения познавательной деятельности физкультминутки;</w:t>
      </w:r>
    </w:p>
    <w:p w14:paraId="22D37CD4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закаливающие процедуры: профилактика плоскостопия, обширное умывание, </w:t>
      </w:r>
    </w:p>
    <w:p w14:paraId="2668A83C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солнечные и воздушные ванны, хождение босиком;</w:t>
      </w:r>
    </w:p>
    <w:p w14:paraId="180AC9C2" w14:textId="77777777" w:rsidR="001D7EDF" w:rsidRPr="006E1CF2" w:rsidRDefault="001D7EDF" w:rsidP="001D7EDF">
      <w:pPr>
        <w:numPr>
          <w:ilvl w:val="0"/>
          <w:numId w:val="28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E1CF2">
        <w:rPr>
          <w:rFonts w:ascii="Times New Roman" w:eastAsia="Calibri" w:hAnsi="Times New Roman" w:cs="Times New Roman"/>
          <w:sz w:val="24"/>
          <w:szCs w:val="24"/>
        </w:rPr>
        <w:t>санитарно</w:t>
      </w:r>
      <w:proofErr w:type="spell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– просветительная работа с родителями и персоналом МКДОУ.</w:t>
      </w:r>
    </w:p>
    <w:p w14:paraId="70EAE7A6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В режим дня активно включена пальчиковая гимнастика, способствующая развитию мелкой моторики и тактильных ощущений. </w:t>
      </w:r>
    </w:p>
    <w:p w14:paraId="7EC5B2C7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Анализ развития физической подготовленности показал, что многие дети правильно выполняют большинство физических упражнений, играют в подвижные игры. Плановое системное обучение двигательным навыкам на занятиях физкультурой и совершенствование их в индивидуальной работе помогли поднять уровень двигательных навыков, повысить интерес к физическим упражнениям и качество выполнения. </w:t>
      </w:r>
    </w:p>
    <w:p w14:paraId="016876A8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А также в каждой возрастной группе есть уголок двигательной активности, где сосредоточено </w:t>
      </w:r>
      <w:proofErr w:type="spellStart"/>
      <w:r w:rsidRPr="006E1CF2">
        <w:rPr>
          <w:rFonts w:ascii="Times New Roman" w:eastAsia="Calibri" w:hAnsi="Times New Roman" w:cs="Times New Roman"/>
          <w:sz w:val="24"/>
          <w:szCs w:val="24"/>
        </w:rPr>
        <w:t>физоборудование</w:t>
      </w:r>
      <w:proofErr w:type="spell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для индивидуальной работы с детьми, атрибуты к подвижным и спортивным играм. С детьми организовывались игры подвижные, народные – народностей, населяющих наш регион, на санях, </w:t>
      </w:r>
    </w:p>
    <w:p w14:paraId="1F9CAFF9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Причиной снижения заболеваемости детей по саду послужило добросовестное отношение работников МКДОУ к выполнению своих обязанностей, выполнению всех мер по снижению заболеваемости:</w:t>
      </w:r>
    </w:p>
    <w:p w14:paraId="5917ABFD" w14:textId="77777777" w:rsidR="001D7EDF" w:rsidRPr="006E1CF2" w:rsidRDefault="001D7EDF" w:rsidP="001D7EDF">
      <w:pPr>
        <w:numPr>
          <w:ilvl w:val="0"/>
          <w:numId w:val="29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соблюдение работы утреннего фильтра;</w:t>
      </w:r>
    </w:p>
    <w:p w14:paraId="7C2DE7A7" w14:textId="77777777" w:rsidR="001D7EDF" w:rsidRPr="006E1CF2" w:rsidRDefault="001D7EDF" w:rsidP="001D7EDF">
      <w:pPr>
        <w:numPr>
          <w:ilvl w:val="0"/>
          <w:numId w:val="29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использование графиков проветривания;</w:t>
      </w:r>
    </w:p>
    <w:p w14:paraId="081CF8FE" w14:textId="77777777" w:rsidR="001D7EDF" w:rsidRPr="006E1CF2" w:rsidRDefault="001D7EDF" w:rsidP="001D7EDF">
      <w:pPr>
        <w:numPr>
          <w:ilvl w:val="0"/>
          <w:numId w:val="29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своевременная иммунизация против гриппа и других инфекций;</w:t>
      </w:r>
    </w:p>
    <w:p w14:paraId="5A88DD8C" w14:textId="77777777" w:rsidR="001D7EDF" w:rsidRPr="006E1CF2" w:rsidRDefault="001D7EDF" w:rsidP="001D7EDF">
      <w:pPr>
        <w:numPr>
          <w:ilvl w:val="0"/>
          <w:numId w:val="29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выполнение плана оздоровительных мероприятий по МКДОУ.</w:t>
      </w:r>
    </w:p>
    <w:p w14:paraId="4FA82351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Анализ развития физической подготовленности показал, что многие дети правильно выполняют большинство физических упражнений, играют в подвижные игры. Плановое системное обучение двигательным навыкам на занятиях физкультурой и совершенствование их через систему индивидуальной работы помогли поднять уровень двигательных навыков, повысить интерес к физическим упражнениям. Наблюдения за организацией двигательного режима и методикой проведения показало, что физическая нагрузка соответствует функциональным возможностям детей. На конец года прослеживается положительная динамика выполнения программы по физическому развитию дошкольников.</w:t>
      </w:r>
    </w:p>
    <w:p w14:paraId="005FC401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Медицинское обслуживание детей в Учреждении обеспечивается медицинским персоналом: врач-педиатр закреплен за Учреждением органом здравоохранения, старшая медсестра и медсестра в штате Учреждения. Медицинские работники, с администрацией и педагогическими работниками несут ответственность за проведение лечебно-профилактических мероприятий, соблюдение санитарно-гигиенических норм, режим и качество питания детей.</w:t>
      </w:r>
    </w:p>
    <w:p w14:paraId="74EF0B37" w14:textId="77777777" w:rsidR="001D7EDF" w:rsidRPr="006E1CF2" w:rsidRDefault="001D7EDF" w:rsidP="001D7EDF">
      <w:pPr>
        <w:spacing w:after="20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Чтобы не допустить распространения коронавирусной инфекции, администрация ДОУ ввела в 2020 году дополнительные ограничительные и профилактические меры в соответствии с СП 3.1/2.4.3598-20:</w:t>
      </w:r>
    </w:p>
    <w:p w14:paraId="118E274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1586B9F9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•еженедельную генеральную уборку с применением дезинфицирующих средств, разведенных в концентрациях по вирусному режиму;</w:t>
      </w:r>
    </w:p>
    <w:p w14:paraId="6C9948BE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•ежедневную влажную уборку с обработкой всех контактных поверхностей, игрушек и оборудования дезинфицирующими средствами;</w:t>
      </w:r>
    </w:p>
    <w:p w14:paraId="4F887F35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•дезинфекцию посуды, столовых приборов после каждого использования;</w:t>
      </w:r>
    </w:p>
    <w:p w14:paraId="4284FA88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•использование бактерицидной лампы для кварцевания всех помещений в ДОУ;</w:t>
      </w:r>
    </w:p>
    <w:p w14:paraId="028C0AED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•частое проветривание групповых комнат в отсутствие воспитанников;</w:t>
      </w:r>
    </w:p>
    <w:p w14:paraId="518BDF91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•проведение всех занятий в помещениях групповой ячейки или на открытом воздухе отдельно от других групп;</w:t>
      </w:r>
    </w:p>
    <w:p w14:paraId="7E0CA3BA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•требование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14:paraId="45F2168C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57DBFD" w14:textId="77777777" w:rsidR="001D7EDF" w:rsidRPr="006E1CF2" w:rsidRDefault="001D7EDF" w:rsidP="001D7EDF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В работе ДОУ   большое внимание уделяется охране и укреплению здоровья детей, взаимодействию с семьями воспитанников по формированию у детей потребности здорового образа жизни.  </w:t>
      </w:r>
    </w:p>
    <w:p w14:paraId="0C9F5EAB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Организация питания</w:t>
      </w:r>
    </w:p>
    <w:p w14:paraId="58FF6D02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Calibri" w:eastAsia="Calibri" w:hAnsi="Calibri" w:cs="Times New Roman"/>
          <w:i/>
        </w:rPr>
        <w:t xml:space="preserve">  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Организация питания в ДОУ осуществляется в соответствии с требованиями действующего законодательства. Установлена следующая кратность питания детей - 3-х разовое (завтрак, обед, ужин), которое соответствует утвержденному 10-дневному меню, составленному с учетом рекомендуемых среднесуточных норм   для детей от 3 до 7 лет. </w:t>
      </w:r>
    </w:p>
    <w:p w14:paraId="5A05C9FB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Снабжение детского сада продуктами питания осуществляется поставщиками по договорам. </w:t>
      </w:r>
    </w:p>
    <w:p w14:paraId="2B227D5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Организация питания воспитанников в МКДОУ осуществляется Учреждением. Для питания обучающихся, а также хранения и приготовления пищи в Учреждении выделяются специально приспособленные помещения: овощехранилище, пищеблок.</w:t>
      </w:r>
    </w:p>
    <w:p w14:paraId="65308186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6E1CF2">
        <w:rPr>
          <w:rFonts w:ascii="Times New Roman" w:eastAsia="Calibri" w:hAnsi="Times New Roman" w:cs="Times New Roman"/>
          <w:sz w:val="24"/>
          <w:szCs w:val="24"/>
        </w:rPr>
        <w:t>бракеражной</w:t>
      </w:r>
      <w:proofErr w:type="spell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комиссией в составе повара, представителя педагогического коллектива, медицинского работника.</w:t>
      </w:r>
    </w:p>
    <w:p w14:paraId="10E5CD9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 Медицинская сестра и повар контролируют нормы, калорийность пищи, энергетическую ценность блюд, сбалансированность питания и пр.</w:t>
      </w:r>
    </w:p>
    <w:p w14:paraId="5B0DFB5E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Пищеблок оснащен необходимым современным техническим оборудованием: холодильник, электроплиты, водонагреватель, мясорубка. Группы обеспечены соответствующей посудой, удобными столами. Воспитатели приучают детей к чистоте и опрятности при приеме пищи.</w:t>
      </w:r>
    </w:p>
    <w:p w14:paraId="42711E3D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 группах соблюдается питьевой режим.</w:t>
      </w:r>
    </w:p>
    <w:p w14:paraId="08A1E2E1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89879D" w14:textId="77777777" w:rsidR="001D7EDF" w:rsidRPr="003E61D4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E1CF2">
        <w:rPr>
          <w:rFonts w:ascii="Times New Roman" w:eastAsia="Calibri" w:hAnsi="Times New Roman" w:cs="Times New Roman"/>
          <w:sz w:val="24"/>
          <w:szCs w:val="24"/>
        </w:rPr>
        <w:t>организация питания проводится согласно СП 2.4.3648-20 "Санитарно-эпидемиологическим требованиям к организациям воспитания и обучения, отдыха и оздоровления детей и молодежи", организовано в соответствии с десятидневным меню. Воспитанники в ДОУ обеспечены полноценным сбалансированным питанием, что создает оптимальные условия для их полноценного   развития и способствует сохранению и укреплению здоровья.</w:t>
      </w:r>
    </w:p>
    <w:p w14:paraId="48245C84" w14:textId="77777777" w:rsidR="001D7EDF" w:rsidRPr="006E1CF2" w:rsidRDefault="001D7EDF" w:rsidP="001D7ED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FDFC8F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X. Оценка материально-технической базы.</w:t>
      </w:r>
    </w:p>
    <w:p w14:paraId="6BCED42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AE1D68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В Учреждении   сформирована материально-техническая база для реализации образовательных программ, жизнеобеспечения и развития детей.  </w:t>
      </w:r>
    </w:p>
    <w:p w14:paraId="4AAB0A01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Материально-техническая база обеспечивает решение воспитательно-образовательных задач. </w:t>
      </w:r>
    </w:p>
    <w:p w14:paraId="1EAB9F82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Для медицинского обслуживания, лечебно-оздоровительной работы в ДОУ имеется медицинский кабинет, изолятор. Групповые помещения оборудованы с учетом возрастных особенностей детей и в соответствии с требованиями реализуемой </w:t>
      </w:r>
      <w:proofErr w:type="gramStart"/>
      <w:r w:rsidRPr="006E1CF2">
        <w:rPr>
          <w:rFonts w:ascii="Times New Roman" w:eastAsia="Calibri" w:hAnsi="Times New Roman" w:cs="Times New Roman"/>
          <w:sz w:val="24"/>
          <w:szCs w:val="24"/>
        </w:rPr>
        <w:t>образовательной  программы</w:t>
      </w:r>
      <w:proofErr w:type="gram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ДОУ. На территории детского сада имеются участки для прогулок детей.</w:t>
      </w:r>
    </w:p>
    <w:p w14:paraId="3912FB38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>В течение года велось пополнение спортивного инвентаря и наглядности, методической литературы, игровых уголков в соответствии с требованиями ФГОС, средств ТСО.</w:t>
      </w:r>
    </w:p>
    <w:p w14:paraId="283C67A4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При создании предметно-пространственной среды педагоги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  Развивающая предметно - пространственная среда в ДОУ содержательно насыщена, доступна, безопасна, вариативна, соответствует возрастным возможностям детей. Внутреннее состояние помещений удовлетворительное.</w:t>
      </w:r>
    </w:p>
    <w:p w14:paraId="3060BF51" w14:textId="20D15CA9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 202</w:t>
      </w:r>
      <w:r w:rsidR="00BF5A0F">
        <w:rPr>
          <w:rFonts w:ascii="Times New Roman" w:eastAsia="Calibri" w:hAnsi="Times New Roman" w:cs="Times New Roman"/>
          <w:sz w:val="24"/>
          <w:szCs w:val="24"/>
        </w:rPr>
        <w:t>4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г. был проведён косметический ремонт групповых помещений, лестничных пролётов, приобретены малые архитектурные формы   на прогулочные площадки.</w:t>
      </w:r>
    </w:p>
    <w:p w14:paraId="0A985DDF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  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административных совещаниях, совещаниях по охране труда.</w:t>
      </w:r>
    </w:p>
    <w:p w14:paraId="1255E684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Площадь на одного воспитанника соответствует лицензионному нормативу и составляет не менее 2 </w:t>
      </w:r>
      <w:proofErr w:type="spellStart"/>
      <w:r w:rsidRPr="006E1CF2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на каждого ребёнка дошкольного возраста.</w:t>
      </w:r>
    </w:p>
    <w:p w14:paraId="047919C4" w14:textId="77777777" w:rsidR="001D7EDF" w:rsidRPr="006E1CF2" w:rsidRDefault="001D7EDF" w:rsidP="001D7E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14:paraId="34DE3671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DB566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Предметно-пространственная развивающая среда в ДОУ находится в процессе постоянного обновления и пополнения, в соответствии с требованиями ФГОС ДО. </w:t>
      </w:r>
    </w:p>
    <w:p w14:paraId="388EA6F4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A7A9F1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X</w:t>
      </w:r>
      <w:r w:rsidRPr="006E1CF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6E1CF2">
        <w:rPr>
          <w:rFonts w:ascii="Times New Roman" w:eastAsia="Calibri" w:hAnsi="Times New Roman" w:cs="Times New Roman"/>
          <w:b/>
          <w:sz w:val="24"/>
          <w:szCs w:val="24"/>
        </w:rPr>
        <w:t xml:space="preserve">. Выводы по итогам самообследования ДОУ. </w:t>
      </w:r>
    </w:p>
    <w:p w14:paraId="622F7171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1FF5A9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осуществлять личностно-ориентированный подход к детям.</w:t>
      </w:r>
    </w:p>
    <w:p w14:paraId="522026AA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>Содержание образовательно-воспитательной работы соответствует требованиям социального заказа родителей (законных представителей) воспитанников ДОУ.</w:t>
      </w:r>
    </w:p>
    <w:p w14:paraId="36783288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В ДОУ работает коллектив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 </w:t>
      </w:r>
    </w:p>
    <w:p w14:paraId="3C375F07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6E1CF2">
        <w:rPr>
          <w:rFonts w:ascii="Times New Roman" w:eastAsia="Calibri" w:hAnsi="Times New Roman" w:cs="Times New Roman"/>
          <w:sz w:val="24"/>
          <w:szCs w:val="24"/>
        </w:rPr>
        <w:t>Учреждение постоянно работает над укреплением материально-технической базы в соответствии с планом административно-хозяйственной работы.</w:t>
      </w:r>
    </w:p>
    <w:p w14:paraId="33455E4B" w14:textId="77777777" w:rsidR="001D7EDF" w:rsidRPr="006E1CF2" w:rsidRDefault="001D7EDF" w:rsidP="001D7E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73F396B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E1CF2">
        <w:rPr>
          <w:rFonts w:ascii="Times New Roman" w:eastAsia="Calibri" w:hAnsi="Times New Roman" w:cs="Times New Roman"/>
          <w:b/>
          <w:sz w:val="24"/>
          <w:szCs w:val="24"/>
        </w:rPr>
        <w:t>Перспективы развития ДОУ.</w:t>
      </w:r>
    </w:p>
    <w:p w14:paraId="1F8A6D01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847C82" w14:textId="22A5EF99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По итогам работы ДОУ за 202</w:t>
      </w:r>
      <w:r w:rsidR="00BF5A0F">
        <w:rPr>
          <w:rFonts w:ascii="Times New Roman" w:eastAsia="Calibri" w:hAnsi="Times New Roman" w:cs="Times New Roman"/>
          <w:sz w:val="24"/>
          <w:szCs w:val="24"/>
        </w:rPr>
        <w:t>4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год определены следующие приоритетные </w:t>
      </w:r>
      <w:r>
        <w:rPr>
          <w:rFonts w:ascii="Times New Roman" w:eastAsia="Calibri" w:hAnsi="Times New Roman" w:cs="Times New Roman"/>
          <w:sz w:val="24"/>
          <w:szCs w:val="24"/>
        </w:rPr>
        <w:t>направления деятельности на 202</w:t>
      </w:r>
      <w:r w:rsidR="00BF5A0F">
        <w:rPr>
          <w:rFonts w:ascii="Times New Roman" w:eastAsia="Calibri" w:hAnsi="Times New Roman" w:cs="Times New Roman"/>
          <w:sz w:val="24"/>
          <w:szCs w:val="24"/>
        </w:rPr>
        <w:t>5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год:</w:t>
      </w:r>
    </w:p>
    <w:p w14:paraId="21A94319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7FCE93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Использование новых форм работы с педагогами и повышение их мотивации к профессиональному росту;</w:t>
      </w:r>
    </w:p>
    <w:p w14:paraId="4324DBF5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Использование современных педагогических технологий в воспитательно - образовательном процессе ДОУ;</w:t>
      </w:r>
    </w:p>
    <w:p w14:paraId="781717E6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Создание эффективной системы управления ориентированной на качество предоставляемых образовательных услуг, позволяющей быть конкурентоспособным дошкольным учреждением, реализующим стратегические и тактические цели;</w:t>
      </w:r>
    </w:p>
    <w:p w14:paraId="28FCC0DA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Приобщение родителей к участию в жизни детского сада через поиск и внедрение наиболее эффективных форм работы;</w:t>
      </w:r>
    </w:p>
    <w:p w14:paraId="037F2D10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Расширение возможностей социального партнерства учреждения,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повышение статуса ДОУ в социуме, развитию позитивного общественного мнения о ДОУ.</w:t>
      </w:r>
    </w:p>
    <w:p w14:paraId="40F06553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Введение новых и разнообразных эффективных здоровьесберегающих технологий по оздоровлению и сохранения здоровья детей;</w:t>
      </w:r>
      <w:r w:rsidRPr="006E1C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улучшение просветительской работы по охране и укреплению здоровья детей с сотрудниками и родителями воспитанников;</w:t>
      </w:r>
    </w:p>
    <w:p w14:paraId="616C08ED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Работа по преемственности дошкольного и начального школьного образования;</w:t>
      </w:r>
    </w:p>
    <w:p w14:paraId="089F5BE5" w14:textId="77777777" w:rsidR="001D7EDF" w:rsidRPr="006E1CF2" w:rsidRDefault="001D7EDF" w:rsidP="001D7ED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1CF2">
        <w:rPr>
          <w:rFonts w:ascii="Times New Roman" w:eastAsia="Calibri" w:hAnsi="Times New Roman" w:cs="Times New Roman"/>
          <w:bCs/>
          <w:sz w:val="24"/>
          <w:szCs w:val="24"/>
        </w:rPr>
        <w:t>Обновление и расширение материально-технической базы   в соответствии с требованиями времени и задачами деятельности коллектива.</w:t>
      </w:r>
    </w:p>
    <w:p w14:paraId="649513F7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2BD847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14E4B3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9676C1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1C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Анализа показателей деятельности организации </w:t>
      </w:r>
    </w:p>
    <w:p w14:paraId="265687C8" w14:textId="77777777" w:rsidR="001D7EDF" w:rsidRPr="006E1CF2" w:rsidRDefault="001D7EDF" w:rsidP="001D7E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2"/>
        <w:gridCol w:w="6378"/>
        <w:gridCol w:w="2410"/>
      </w:tblGrid>
      <w:tr w:rsidR="001D7EDF" w:rsidRPr="006E1CF2" w14:paraId="654B0228" w14:textId="77777777" w:rsidTr="00426503">
        <w:tc>
          <w:tcPr>
            <w:tcW w:w="1022" w:type="dxa"/>
          </w:tcPr>
          <w:p w14:paraId="60A3C9F0" w14:textId="77777777" w:rsidR="001D7EDF" w:rsidRPr="006E1CF2" w:rsidRDefault="001D7EDF" w:rsidP="004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78" w:type="dxa"/>
          </w:tcPr>
          <w:p w14:paraId="0686E491" w14:textId="77777777" w:rsidR="001D7EDF" w:rsidRPr="006E1CF2" w:rsidRDefault="001D7EDF" w:rsidP="004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10" w:type="dxa"/>
          </w:tcPr>
          <w:p w14:paraId="7FFB431F" w14:textId="77777777" w:rsidR="001D7EDF" w:rsidRPr="006E1CF2" w:rsidRDefault="001D7EDF" w:rsidP="004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1D7EDF" w:rsidRPr="006E1CF2" w14:paraId="6B8C8D18" w14:textId="77777777" w:rsidTr="00426503">
        <w:tc>
          <w:tcPr>
            <w:tcW w:w="1022" w:type="dxa"/>
          </w:tcPr>
          <w:p w14:paraId="099EA92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378" w:type="dxa"/>
          </w:tcPr>
          <w:p w14:paraId="26CBF0DF" w14:textId="77777777" w:rsidR="001D7EDF" w:rsidRPr="006E1CF2" w:rsidRDefault="001D7EDF" w:rsidP="004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10" w:type="dxa"/>
          </w:tcPr>
          <w:p w14:paraId="78E45B3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1D7EDF" w:rsidRPr="006E1CF2" w14:paraId="0A8142B7" w14:textId="77777777" w:rsidTr="00426503">
        <w:tc>
          <w:tcPr>
            <w:tcW w:w="1022" w:type="dxa"/>
          </w:tcPr>
          <w:p w14:paraId="0A0DC76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6378" w:type="dxa"/>
          </w:tcPr>
          <w:p w14:paraId="4DA8AE9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воспитанников, осваивающих    образовательную программу дошкольного образования, в том числе: </w:t>
            </w:r>
          </w:p>
        </w:tc>
        <w:tc>
          <w:tcPr>
            <w:tcW w:w="2410" w:type="dxa"/>
          </w:tcPr>
          <w:p w14:paraId="5B3E9259" w14:textId="4BCF8503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человек</w:t>
            </w:r>
          </w:p>
        </w:tc>
      </w:tr>
      <w:tr w:rsidR="001D7EDF" w:rsidRPr="006E1CF2" w14:paraId="215C68B0" w14:textId="77777777" w:rsidTr="00426503">
        <w:tc>
          <w:tcPr>
            <w:tcW w:w="1022" w:type="dxa"/>
          </w:tcPr>
          <w:p w14:paraId="1BE92CE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6378" w:type="dxa"/>
          </w:tcPr>
          <w:p w14:paraId="5B6CDCF4" w14:textId="77777777" w:rsidR="001D7EDF" w:rsidRPr="006E1CF2" w:rsidRDefault="001D7EDF" w:rsidP="00426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(10,5 часов)</w:t>
            </w:r>
          </w:p>
        </w:tc>
        <w:tc>
          <w:tcPr>
            <w:tcW w:w="2410" w:type="dxa"/>
          </w:tcPr>
          <w:p w14:paraId="7A657592" w14:textId="5E95C352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</w:p>
        </w:tc>
      </w:tr>
      <w:tr w:rsidR="001D7EDF" w:rsidRPr="006E1CF2" w14:paraId="7527C1B9" w14:textId="77777777" w:rsidTr="00426503">
        <w:tc>
          <w:tcPr>
            <w:tcW w:w="1022" w:type="dxa"/>
          </w:tcPr>
          <w:p w14:paraId="7128EB2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6378" w:type="dxa"/>
          </w:tcPr>
          <w:p w14:paraId="49D1E80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</w:t>
            </w:r>
          </w:p>
          <w:p w14:paraId="14BEF22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(3-5 часов) </w:t>
            </w:r>
          </w:p>
        </w:tc>
        <w:tc>
          <w:tcPr>
            <w:tcW w:w="2410" w:type="dxa"/>
          </w:tcPr>
          <w:p w14:paraId="7C5C1F3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D7EDF" w:rsidRPr="006E1CF2" w14:paraId="1D7F6DBA" w14:textId="77777777" w:rsidTr="00426503">
        <w:tc>
          <w:tcPr>
            <w:tcW w:w="1022" w:type="dxa"/>
          </w:tcPr>
          <w:p w14:paraId="113FD09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6378" w:type="dxa"/>
          </w:tcPr>
          <w:p w14:paraId="583115F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410" w:type="dxa"/>
          </w:tcPr>
          <w:p w14:paraId="6E2506B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D7EDF" w:rsidRPr="006E1CF2" w14:paraId="1C718B60" w14:textId="77777777" w:rsidTr="00426503">
        <w:tc>
          <w:tcPr>
            <w:tcW w:w="1022" w:type="dxa"/>
          </w:tcPr>
          <w:p w14:paraId="3CA14AE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6378" w:type="dxa"/>
          </w:tcPr>
          <w:p w14:paraId="12C3E4C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410" w:type="dxa"/>
          </w:tcPr>
          <w:p w14:paraId="002B694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03CA35B8" w14:textId="77777777" w:rsidTr="00426503">
        <w:tc>
          <w:tcPr>
            <w:tcW w:w="1022" w:type="dxa"/>
          </w:tcPr>
          <w:p w14:paraId="4AFCB48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6378" w:type="dxa"/>
          </w:tcPr>
          <w:p w14:paraId="5BA647F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410" w:type="dxa"/>
          </w:tcPr>
          <w:p w14:paraId="15233C3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7EDF" w:rsidRPr="006E1CF2" w14:paraId="52CE1132" w14:textId="77777777" w:rsidTr="00426503">
        <w:tc>
          <w:tcPr>
            <w:tcW w:w="1022" w:type="dxa"/>
          </w:tcPr>
          <w:p w14:paraId="7F7B939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6378" w:type="dxa"/>
          </w:tcPr>
          <w:p w14:paraId="42DA914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410" w:type="dxa"/>
          </w:tcPr>
          <w:p w14:paraId="56032C79" w14:textId="02CEA41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D7EDF" w:rsidRPr="006E1CF2" w14:paraId="5FABE255" w14:textId="77777777" w:rsidTr="00426503">
        <w:tc>
          <w:tcPr>
            <w:tcW w:w="1022" w:type="dxa"/>
          </w:tcPr>
          <w:p w14:paraId="467692F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6378" w:type="dxa"/>
          </w:tcPr>
          <w:p w14:paraId="4DEFF0F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410" w:type="dxa"/>
          </w:tcPr>
          <w:p w14:paraId="08FCA753" w14:textId="76DA9B08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/100% </w:t>
            </w:r>
          </w:p>
        </w:tc>
      </w:tr>
      <w:tr w:rsidR="001D7EDF" w:rsidRPr="006E1CF2" w14:paraId="6798092F" w14:textId="77777777" w:rsidTr="00426503">
        <w:tc>
          <w:tcPr>
            <w:tcW w:w="1022" w:type="dxa"/>
          </w:tcPr>
          <w:p w14:paraId="6016C62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6378" w:type="dxa"/>
          </w:tcPr>
          <w:p w14:paraId="64BC6F8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полного дня (10,5 </w:t>
            </w:r>
            <w:proofErr w:type="gramStart"/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часов)   </w:t>
            </w:r>
            <w:proofErr w:type="gramEnd"/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</w:p>
        </w:tc>
        <w:tc>
          <w:tcPr>
            <w:tcW w:w="2410" w:type="dxa"/>
          </w:tcPr>
          <w:p w14:paraId="2C0F7213" w14:textId="62CD814C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1D7EDF" w:rsidRPr="006E1CF2" w14:paraId="6BD8A481" w14:textId="77777777" w:rsidTr="00426503">
        <w:tc>
          <w:tcPr>
            <w:tcW w:w="1022" w:type="dxa"/>
          </w:tcPr>
          <w:p w14:paraId="4EA5387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6378" w:type="dxa"/>
          </w:tcPr>
          <w:p w14:paraId="33736E9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2410" w:type="dxa"/>
          </w:tcPr>
          <w:p w14:paraId="6E66766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0B2EC8DB" w14:textId="77777777" w:rsidTr="00426503">
        <w:tc>
          <w:tcPr>
            <w:tcW w:w="1022" w:type="dxa"/>
          </w:tcPr>
          <w:p w14:paraId="712BE27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6378" w:type="dxa"/>
          </w:tcPr>
          <w:p w14:paraId="3B9C0E4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410" w:type="dxa"/>
          </w:tcPr>
          <w:p w14:paraId="6CDD91C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6DA6BD08" w14:textId="77777777" w:rsidTr="00426503">
        <w:tc>
          <w:tcPr>
            <w:tcW w:w="1022" w:type="dxa"/>
          </w:tcPr>
          <w:p w14:paraId="1CDC1E5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6378" w:type="dxa"/>
          </w:tcPr>
          <w:p w14:paraId="43851D4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410" w:type="dxa"/>
          </w:tcPr>
          <w:p w14:paraId="64C17B5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15ABAB1C" w14:textId="77777777" w:rsidTr="00426503">
        <w:tc>
          <w:tcPr>
            <w:tcW w:w="1022" w:type="dxa"/>
          </w:tcPr>
          <w:p w14:paraId="30AECDB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378" w:type="dxa"/>
          </w:tcPr>
          <w:p w14:paraId="3D1708C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 </w:t>
            </w:r>
          </w:p>
        </w:tc>
        <w:tc>
          <w:tcPr>
            <w:tcW w:w="2410" w:type="dxa"/>
          </w:tcPr>
          <w:p w14:paraId="37B77FB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078ACE7F" w14:textId="77777777" w:rsidTr="00426503">
        <w:tc>
          <w:tcPr>
            <w:tcW w:w="1022" w:type="dxa"/>
          </w:tcPr>
          <w:p w14:paraId="75D00EE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6378" w:type="dxa"/>
          </w:tcPr>
          <w:p w14:paraId="49D8F44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410" w:type="dxa"/>
          </w:tcPr>
          <w:p w14:paraId="231F6C4F" w14:textId="1A76F293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5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% </w:t>
            </w:r>
          </w:p>
        </w:tc>
      </w:tr>
      <w:tr w:rsidR="001D7EDF" w:rsidRPr="006E1CF2" w14:paraId="12399666" w14:textId="77777777" w:rsidTr="00426503">
        <w:tc>
          <w:tcPr>
            <w:tcW w:w="1022" w:type="dxa"/>
          </w:tcPr>
          <w:p w14:paraId="73208FA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6378" w:type="dxa"/>
          </w:tcPr>
          <w:p w14:paraId="4334491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2410" w:type="dxa"/>
          </w:tcPr>
          <w:p w14:paraId="47E408FC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D7EDF" w:rsidRPr="006E1CF2" w14:paraId="7988796A" w14:textId="77777777" w:rsidTr="00426503">
        <w:tc>
          <w:tcPr>
            <w:tcW w:w="1022" w:type="dxa"/>
          </w:tcPr>
          <w:p w14:paraId="464B7B4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6378" w:type="dxa"/>
          </w:tcPr>
          <w:p w14:paraId="58C543C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410" w:type="dxa"/>
          </w:tcPr>
          <w:p w14:paraId="22C64C9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дней</w:t>
            </w:r>
          </w:p>
          <w:p w14:paraId="2C74024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EDF" w:rsidRPr="006E1CF2" w14:paraId="57CE8DEF" w14:textId="77777777" w:rsidTr="00426503">
        <w:tc>
          <w:tcPr>
            <w:tcW w:w="1022" w:type="dxa"/>
          </w:tcPr>
          <w:p w14:paraId="03A6E1F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6378" w:type="dxa"/>
          </w:tcPr>
          <w:p w14:paraId="3438011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410" w:type="dxa"/>
          </w:tcPr>
          <w:p w14:paraId="638DF3C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человек </w:t>
            </w:r>
          </w:p>
        </w:tc>
      </w:tr>
      <w:tr w:rsidR="001D7EDF" w:rsidRPr="006E1CF2" w14:paraId="4F9493CD" w14:textId="77777777" w:rsidTr="00426503">
        <w:tc>
          <w:tcPr>
            <w:tcW w:w="1022" w:type="dxa"/>
          </w:tcPr>
          <w:p w14:paraId="2A27E5D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1.7.1 </w:t>
            </w:r>
          </w:p>
        </w:tc>
        <w:tc>
          <w:tcPr>
            <w:tcW w:w="6378" w:type="dxa"/>
          </w:tcPr>
          <w:p w14:paraId="57A91EA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410" w:type="dxa"/>
          </w:tcPr>
          <w:p w14:paraId="0E0ACE2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человека/ 100% </w:t>
            </w:r>
          </w:p>
        </w:tc>
      </w:tr>
      <w:tr w:rsidR="001D7EDF" w:rsidRPr="006E1CF2" w14:paraId="2E3DE71F" w14:textId="77777777" w:rsidTr="00426503">
        <w:tc>
          <w:tcPr>
            <w:tcW w:w="1022" w:type="dxa"/>
          </w:tcPr>
          <w:p w14:paraId="11F6F83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6378" w:type="dxa"/>
          </w:tcPr>
          <w:p w14:paraId="4A9C25A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410" w:type="dxa"/>
          </w:tcPr>
          <w:p w14:paraId="635E285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человек/ 100% </w:t>
            </w:r>
          </w:p>
        </w:tc>
      </w:tr>
      <w:tr w:rsidR="001D7EDF" w:rsidRPr="006E1CF2" w14:paraId="1C372F20" w14:textId="77777777" w:rsidTr="00426503">
        <w:tc>
          <w:tcPr>
            <w:tcW w:w="1022" w:type="dxa"/>
          </w:tcPr>
          <w:p w14:paraId="17D86A7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1.7.3 </w:t>
            </w:r>
          </w:p>
        </w:tc>
        <w:tc>
          <w:tcPr>
            <w:tcW w:w="6378" w:type="dxa"/>
          </w:tcPr>
          <w:p w14:paraId="6479987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410" w:type="dxa"/>
          </w:tcPr>
          <w:p w14:paraId="27DB1EB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45BD4828" w14:textId="77777777" w:rsidTr="00426503">
        <w:tc>
          <w:tcPr>
            <w:tcW w:w="1022" w:type="dxa"/>
          </w:tcPr>
          <w:p w14:paraId="0C1798C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6378" w:type="dxa"/>
          </w:tcPr>
          <w:p w14:paraId="004C959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410" w:type="dxa"/>
          </w:tcPr>
          <w:p w14:paraId="1514458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6162FB1F" w14:textId="77777777" w:rsidTr="00426503">
        <w:tc>
          <w:tcPr>
            <w:tcW w:w="1022" w:type="dxa"/>
          </w:tcPr>
          <w:p w14:paraId="0985FA2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6378" w:type="dxa"/>
          </w:tcPr>
          <w:p w14:paraId="73D9C0F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410" w:type="dxa"/>
          </w:tcPr>
          <w:p w14:paraId="03CCC30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человек/ 25 % </w:t>
            </w:r>
          </w:p>
        </w:tc>
      </w:tr>
      <w:tr w:rsidR="001D7EDF" w:rsidRPr="006E1CF2" w14:paraId="3F1891C2" w14:textId="77777777" w:rsidTr="00426503">
        <w:tc>
          <w:tcPr>
            <w:tcW w:w="1022" w:type="dxa"/>
          </w:tcPr>
          <w:p w14:paraId="2D48BFB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6378" w:type="dxa"/>
          </w:tcPr>
          <w:p w14:paraId="5AEF6EB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2410" w:type="dxa"/>
          </w:tcPr>
          <w:p w14:paraId="2E77A59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7EDF" w:rsidRPr="006E1CF2" w14:paraId="1D043878" w14:textId="77777777" w:rsidTr="00426503">
        <w:tc>
          <w:tcPr>
            <w:tcW w:w="1022" w:type="dxa"/>
          </w:tcPr>
          <w:p w14:paraId="2C9C9BA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1.8.2 </w:t>
            </w:r>
          </w:p>
        </w:tc>
        <w:tc>
          <w:tcPr>
            <w:tcW w:w="6378" w:type="dxa"/>
          </w:tcPr>
          <w:p w14:paraId="0F0BA61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410" w:type="dxa"/>
          </w:tcPr>
          <w:p w14:paraId="4CEF8D1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0E7EB0AB" w14:textId="77777777" w:rsidTr="00426503">
        <w:tc>
          <w:tcPr>
            <w:tcW w:w="1022" w:type="dxa"/>
          </w:tcPr>
          <w:p w14:paraId="45F7254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6378" w:type="dxa"/>
          </w:tcPr>
          <w:p w14:paraId="355D7B1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410" w:type="dxa"/>
          </w:tcPr>
          <w:p w14:paraId="5E4815F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человека/100% </w:t>
            </w:r>
          </w:p>
        </w:tc>
      </w:tr>
      <w:tr w:rsidR="001D7EDF" w:rsidRPr="006E1CF2" w14:paraId="670F87E4" w14:textId="77777777" w:rsidTr="00426503">
        <w:tc>
          <w:tcPr>
            <w:tcW w:w="1022" w:type="dxa"/>
          </w:tcPr>
          <w:p w14:paraId="2D4C5C1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14:paraId="65760BF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10" w:type="dxa"/>
          </w:tcPr>
          <w:p w14:paraId="7CB5D73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ловека/100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7EDF" w:rsidRPr="006E1CF2" w14:paraId="4BE02204" w14:textId="77777777" w:rsidTr="00426503">
        <w:tc>
          <w:tcPr>
            <w:tcW w:w="1022" w:type="dxa"/>
          </w:tcPr>
          <w:p w14:paraId="59DD275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6378" w:type="dxa"/>
          </w:tcPr>
          <w:p w14:paraId="143B3BE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2410" w:type="dxa"/>
          </w:tcPr>
          <w:p w14:paraId="3F76CE9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1D7EDF" w:rsidRPr="006E1CF2" w14:paraId="50C76EE0" w14:textId="77777777" w:rsidTr="00426503">
        <w:tc>
          <w:tcPr>
            <w:tcW w:w="1022" w:type="dxa"/>
          </w:tcPr>
          <w:p w14:paraId="7085BEE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6378" w:type="dxa"/>
          </w:tcPr>
          <w:p w14:paraId="55F9A0B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2410" w:type="dxa"/>
          </w:tcPr>
          <w:p w14:paraId="6498B0E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человека/ 100 % </w:t>
            </w:r>
          </w:p>
        </w:tc>
      </w:tr>
      <w:tr w:rsidR="001D7EDF" w:rsidRPr="006E1CF2" w14:paraId="4CCEFE22" w14:textId="77777777" w:rsidTr="00426503">
        <w:tc>
          <w:tcPr>
            <w:tcW w:w="1022" w:type="dxa"/>
          </w:tcPr>
          <w:p w14:paraId="0DF562D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6378" w:type="dxa"/>
          </w:tcPr>
          <w:p w14:paraId="19DE89C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410" w:type="dxa"/>
          </w:tcPr>
          <w:p w14:paraId="095995A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15E9FC3B" w14:textId="77777777" w:rsidTr="00426503">
        <w:tc>
          <w:tcPr>
            <w:tcW w:w="1022" w:type="dxa"/>
          </w:tcPr>
          <w:p w14:paraId="3BF84FB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6378" w:type="dxa"/>
          </w:tcPr>
          <w:p w14:paraId="401718D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410" w:type="dxa"/>
          </w:tcPr>
          <w:p w14:paraId="5121BA0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человека/ 50% </w:t>
            </w:r>
          </w:p>
        </w:tc>
      </w:tr>
      <w:tr w:rsidR="001D7EDF" w:rsidRPr="006E1CF2" w14:paraId="615E0247" w14:textId="77777777" w:rsidTr="00426503">
        <w:tc>
          <w:tcPr>
            <w:tcW w:w="1022" w:type="dxa"/>
          </w:tcPr>
          <w:p w14:paraId="4C7E0F9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6378" w:type="dxa"/>
          </w:tcPr>
          <w:p w14:paraId="1B2806F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410" w:type="dxa"/>
          </w:tcPr>
          <w:p w14:paraId="69A1058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человек/ 60% </w:t>
            </w:r>
          </w:p>
        </w:tc>
      </w:tr>
      <w:tr w:rsidR="001D7EDF" w:rsidRPr="006E1CF2" w14:paraId="12D9C30F" w14:textId="77777777" w:rsidTr="00426503">
        <w:tc>
          <w:tcPr>
            <w:tcW w:w="1022" w:type="dxa"/>
          </w:tcPr>
          <w:p w14:paraId="6E8A4FC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6378" w:type="dxa"/>
          </w:tcPr>
          <w:p w14:paraId="4B22A9E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410" w:type="dxa"/>
          </w:tcPr>
          <w:p w14:paraId="0BDC05D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человек/60% </w:t>
            </w:r>
          </w:p>
        </w:tc>
      </w:tr>
      <w:tr w:rsidR="001D7EDF" w:rsidRPr="006E1CF2" w14:paraId="2C137C36" w14:textId="77777777" w:rsidTr="00426503">
        <w:tc>
          <w:tcPr>
            <w:tcW w:w="1022" w:type="dxa"/>
          </w:tcPr>
          <w:p w14:paraId="471CCCC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6378" w:type="dxa"/>
          </w:tcPr>
          <w:p w14:paraId="36E895D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 </w:t>
            </w:r>
          </w:p>
          <w:p w14:paraId="13C9C8C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F293CE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человека/ 26</w:t>
            </w: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</w:p>
        </w:tc>
      </w:tr>
      <w:tr w:rsidR="001D7EDF" w:rsidRPr="006E1CF2" w14:paraId="75B4EDC9" w14:textId="77777777" w:rsidTr="00426503">
        <w:tc>
          <w:tcPr>
            <w:tcW w:w="1022" w:type="dxa"/>
          </w:tcPr>
          <w:p w14:paraId="0290DFD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6378" w:type="dxa"/>
          </w:tcPr>
          <w:p w14:paraId="0AE8D64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410" w:type="dxa"/>
          </w:tcPr>
          <w:p w14:paraId="21708BE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EDF" w:rsidRPr="006E1CF2" w14:paraId="0DF72CB6" w14:textId="77777777" w:rsidTr="00426503">
        <w:tc>
          <w:tcPr>
            <w:tcW w:w="1022" w:type="dxa"/>
          </w:tcPr>
          <w:p w14:paraId="39131BC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6378" w:type="dxa"/>
          </w:tcPr>
          <w:p w14:paraId="2D1DD57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Музыкального </w:t>
            </w:r>
            <w:hyperlink r:id="rId8" w:tgtFrame="_blank" w:history="1">
              <w:r w:rsidRPr="006E1CF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руководителя</w:t>
              </w:r>
            </w:hyperlink>
          </w:p>
        </w:tc>
        <w:tc>
          <w:tcPr>
            <w:tcW w:w="2410" w:type="dxa"/>
          </w:tcPr>
          <w:p w14:paraId="6C943D0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D7EDF" w:rsidRPr="006E1CF2" w14:paraId="6F77390B" w14:textId="77777777" w:rsidTr="00426503">
        <w:tc>
          <w:tcPr>
            <w:tcW w:w="1022" w:type="dxa"/>
          </w:tcPr>
          <w:p w14:paraId="5E7B07E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6378" w:type="dxa"/>
          </w:tcPr>
          <w:p w14:paraId="30E9FA5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410" w:type="dxa"/>
          </w:tcPr>
          <w:p w14:paraId="1B35868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1D7EDF" w:rsidRPr="006E1CF2" w14:paraId="29077601" w14:textId="77777777" w:rsidTr="00426503">
        <w:tc>
          <w:tcPr>
            <w:tcW w:w="1022" w:type="dxa"/>
          </w:tcPr>
          <w:p w14:paraId="4BD43DD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1.15.3 </w:t>
            </w:r>
          </w:p>
        </w:tc>
        <w:tc>
          <w:tcPr>
            <w:tcW w:w="6378" w:type="dxa"/>
          </w:tcPr>
          <w:p w14:paraId="2854B7F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2410" w:type="dxa"/>
          </w:tcPr>
          <w:p w14:paraId="552289A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D7EDF" w:rsidRPr="006E1CF2" w14:paraId="6A145BE3" w14:textId="77777777" w:rsidTr="00426503">
        <w:tc>
          <w:tcPr>
            <w:tcW w:w="1022" w:type="dxa"/>
          </w:tcPr>
          <w:p w14:paraId="1E46CFE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6378" w:type="dxa"/>
          </w:tcPr>
          <w:p w14:paraId="1DA23B44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410" w:type="dxa"/>
          </w:tcPr>
          <w:p w14:paraId="73C8669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  </w:t>
            </w:r>
          </w:p>
        </w:tc>
      </w:tr>
      <w:tr w:rsidR="001D7EDF" w:rsidRPr="006E1CF2" w14:paraId="24ECBF90" w14:textId="77777777" w:rsidTr="00426503">
        <w:tc>
          <w:tcPr>
            <w:tcW w:w="1022" w:type="dxa"/>
          </w:tcPr>
          <w:p w14:paraId="2A15F3C0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378" w:type="dxa"/>
          </w:tcPr>
          <w:p w14:paraId="2734CFE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2410" w:type="dxa"/>
          </w:tcPr>
          <w:p w14:paraId="301807B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D7EDF" w:rsidRPr="006E1CF2" w14:paraId="6E3BCE30" w14:textId="77777777" w:rsidTr="00426503">
        <w:tc>
          <w:tcPr>
            <w:tcW w:w="1022" w:type="dxa"/>
          </w:tcPr>
          <w:p w14:paraId="297DC71D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378" w:type="dxa"/>
          </w:tcPr>
          <w:p w14:paraId="594C682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2410" w:type="dxa"/>
          </w:tcPr>
          <w:p w14:paraId="6345222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D7EDF" w:rsidRPr="006E1CF2" w14:paraId="0B5F44CE" w14:textId="77777777" w:rsidTr="00426503">
        <w:tc>
          <w:tcPr>
            <w:tcW w:w="1022" w:type="dxa"/>
          </w:tcPr>
          <w:p w14:paraId="0762051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8" w:type="dxa"/>
          </w:tcPr>
          <w:p w14:paraId="566A34B9" w14:textId="77777777" w:rsidR="001D7EDF" w:rsidRPr="006E1CF2" w:rsidRDefault="001D7EDF" w:rsidP="00426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10" w:type="dxa"/>
          </w:tcPr>
          <w:p w14:paraId="4375703A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EDF" w:rsidRPr="006E1CF2" w14:paraId="5BE11A5C" w14:textId="77777777" w:rsidTr="00426503">
        <w:tc>
          <w:tcPr>
            <w:tcW w:w="1022" w:type="dxa"/>
          </w:tcPr>
          <w:p w14:paraId="60DF3D3E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378" w:type="dxa"/>
          </w:tcPr>
          <w:p w14:paraId="6F3D6C6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10" w:type="dxa"/>
          </w:tcPr>
          <w:p w14:paraId="2273C4E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кв.м.</w:t>
            </w:r>
          </w:p>
          <w:p w14:paraId="4E5632A1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EDF" w:rsidRPr="006E1CF2" w14:paraId="5BB0DF33" w14:textId="77777777" w:rsidTr="00426503">
        <w:tc>
          <w:tcPr>
            <w:tcW w:w="1022" w:type="dxa"/>
          </w:tcPr>
          <w:p w14:paraId="65BD2D6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378" w:type="dxa"/>
          </w:tcPr>
          <w:p w14:paraId="2583135F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(деятельность воспитанников)</w:t>
            </w:r>
          </w:p>
        </w:tc>
        <w:tc>
          <w:tcPr>
            <w:tcW w:w="2410" w:type="dxa"/>
          </w:tcPr>
          <w:p w14:paraId="308AE646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7EDF" w:rsidRPr="006E1CF2" w14:paraId="523A1A37" w14:textId="77777777" w:rsidTr="00426503">
        <w:tc>
          <w:tcPr>
            <w:tcW w:w="1022" w:type="dxa"/>
          </w:tcPr>
          <w:p w14:paraId="2B6F843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378" w:type="dxa"/>
          </w:tcPr>
          <w:p w14:paraId="702FFFE7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410" w:type="dxa"/>
          </w:tcPr>
          <w:p w14:paraId="7C793D85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D7EDF" w:rsidRPr="006E1CF2" w14:paraId="3E429ED8" w14:textId="77777777" w:rsidTr="00426503">
        <w:tc>
          <w:tcPr>
            <w:tcW w:w="1022" w:type="dxa"/>
          </w:tcPr>
          <w:p w14:paraId="1A0C9669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6378" w:type="dxa"/>
          </w:tcPr>
          <w:p w14:paraId="6FF2F93B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410" w:type="dxa"/>
          </w:tcPr>
          <w:p w14:paraId="57504A63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D7EDF" w:rsidRPr="006E1CF2" w14:paraId="2F699C16" w14:textId="77777777" w:rsidTr="00426503">
        <w:tc>
          <w:tcPr>
            <w:tcW w:w="1022" w:type="dxa"/>
          </w:tcPr>
          <w:p w14:paraId="1CD48702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78" w:type="dxa"/>
          </w:tcPr>
          <w:p w14:paraId="204C169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10" w:type="dxa"/>
          </w:tcPr>
          <w:p w14:paraId="220B87E8" w14:textId="77777777" w:rsidR="001D7EDF" w:rsidRPr="006E1CF2" w:rsidRDefault="001D7EDF" w:rsidP="0042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 кв.м.</w:t>
            </w:r>
          </w:p>
        </w:tc>
      </w:tr>
    </w:tbl>
    <w:p w14:paraId="0195B271" w14:textId="77777777" w:rsidR="001D7EDF" w:rsidRPr="006E1CF2" w:rsidRDefault="001D7EDF" w:rsidP="001D7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B403C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0C3DEC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B08343" w14:textId="77777777" w:rsidR="001D7EDF" w:rsidRPr="006E1CF2" w:rsidRDefault="001D7EDF" w:rsidP="001D7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954D27" w14:textId="77777777" w:rsidR="00E46D16" w:rsidRDefault="00E46D16"/>
    <w:sectPr w:rsidR="00E46D16" w:rsidSect="001D7EDF">
      <w:footerReference w:type="default" r:id="rId9"/>
      <w:headerReference w:type="first" r:id="rId10"/>
      <w:pgSz w:w="11906" w:h="16838"/>
      <w:pgMar w:top="567" w:right="851" w:bottom="79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E592A" w14:textId="77777777" w:rsidR="00000000" w:rsidRDefault="00E76B8F">
      <w:pPr>
        <w:spacing w:after="0" w:line="240" w:lineRule="auto"/>
      </w:pPr>
      <w:r>
        <w:separator/>
      </w:r>
    </w:p>
  </w:endnote>
  <w:endnote w:type="continuationSeparator" w:id="0">
    <w:p w14:paraId="2151B7DC" w14:textId="77777777" w:rsidR="00000000" w:rsidRDefault="00E76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750271"/>
      <w:docPartObj>
        <w:docPartGallery w:val="Page Numbers (Bottom of Page)"/>
        <w:docPartUnique/>
      </w:docPartObj>
    </w:sdtPr>
    <w:sdtEndPr/>
    <w:sdtContent>
      <w:p w14:paraId="6B03ECBD" w14:textId="77777777" w:rsidR="0094251B" w:rsidRDefault="00E76B8F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09DFF95" w14:textId="77777777" w:rsidR="0094251B" w:rsidRDefault="0094251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5B444" w14:textId="77777777" w:rsidR="00000000" w:rsidRDefault="00E76B8F">
      <w:pPr>
        <w:spacing w:after="0" w:line="240" w:lineRule="auto"/>
      </w:pPr>
      <w:r>
        <w:separator/>
      </w:r>
    </w:p>
  </w:footnote>
  <w:footnote w:type="continuationSeparator" w:id="0">
    <w:p w14:paraId="29DA5ECD" w14:textId="77777777" w:rsidR="00000000" w:rsidRDefault="00E76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0DF92" w14:textId="77777777" w:rsidR="0094251B" w:rsidRDefault="0094251B">
    <w:pPr>
      <w:pStyle w:val="ae"/>
      <w:jc w:val="right"/>
    </w:pPr>
  </w:p>
  <w:p w14:paraId="0E7DAE72" w14:textId="77777777" w:rsidR="0094251B" w:rsidRDefault="009425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71B23"/>
    <w:multiLevelType w:val="hybridMultilevel"/>
    <w:tmpl w:val="8F46D1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510C"/>
    <w:multiLevelType w:val="hybridMultilevel"/>
    <w:tmpl w:val="018EDE4A"/>
    <w:lvl w:ilvl="0" w:tplc="B93CC5D4">
      <w:start w:val="1"/>
      <w:numFmt w:val="bullet"/>
      <w:lvlText w:val="o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C10E6"/>
    <w:multiLevelType w:val="hybridMultilevel"/>
    <w:tmpl w:val="100E5230"/>
    <w:lvl w:ilvl="0" w:tplc="B4E2F2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774724"/>
    <w:multiLevelType w:val="hybridMultilevel"/>
    <w:tmpl w:val="ED86E564"/>
    <w:lvl w:ilvl="0" w:tplc="42D0A3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F826896"/>
    <w:multiLevelType w:val="hybridMultilevel"/>
    <w:tmpl w:val="9DB6F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D45F4C"/>
    <w:multiLevelType w:val="hybridMultilevel"/>
    <w:tmpl w:val="45A65066"/>
    <w:lvl w:ilvl="0" w:tplc="6DF013F8">
      <w:numFmt w:val="bullet"/>
      <w:lvlText w:val="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4D7453"/>
    <w:multiLevelType w:val="hybridMultilevel"/>
    <w:tmpl w:val="F12A9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01799"/>
    <w:multiLevelType w:val="hybridMultilevel"/>
    <w:tmpl w:val="F0A21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C55B1E"/>
    <w:multiLevelType w:val="hybridMultilevel"/>
    <w:tmpl w:val="C8B08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80C32"/>
    <w:multiLevelType w:val="hybridMultilevel"/>
    <w:tmpl w:val="6B0C29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BC003B7"/>
    <w:multiLevelType w:val="hybridMultilevel"/>
    <w:tmpl w:val="67745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B590C"/>
    <w:multiLevelType w:val="hybridMultilevel"/>
    <w:tmpl w:val="C9DA2D4C"/>
    <w:lvl w:ilvl="0" w:tplc="0419000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3042E"/>
    <w:multiLevelType w:val="hybridMultilevel"/>
    <w:tmpl w:val="0C38291A"/>
    <w:lvl w:ilvl="0" w:tplc="BB0E9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71135"/>
    <w:multiLevelType w:val="hybridMultilevel"/>
    <w:tmpl w:val="8170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E0901"/>
    <w:multiLevelType w:val="hybridMultilevel"/>
    <w:tmpl w:val="327AF1F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CC685A"/>
    <w:multiLevelType w:val="hybridMultilevel"/>
    <w:tmpl w:val="00204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EB01AE"/>
    <w:multiLevelType w:val="hybridMultilevel"/>
    <w:tmpl w:val="1C02DA58"/>
    <w:lvl w:ilvl="0" w:tplc="DBFE3F2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8188E"/>
    <w:multiLevelType w:val="hybridMultilevel"/>
    <w:tmpl w:val="6616E96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5691C"/>
    <w:multiLevelType w:val="hybridMultilevel"/>
    <w:tmpl w:val="447A6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A6B30"/>
    <w:multiLevelType w:val="hybridMultilevel"/>
    <w:tmpl w:val="BE4CF02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EA3EA6"/>
    <w:multiLevelType w:val="hybridMultilevel"/>
    <w:tmpl w:val="3C7E085A"/>
    <w:lvl w:ilvl="0" w:tplc="C75C88E8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3CC5D4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8237A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009DF8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961C2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ABE2A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B2B0D6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AC64C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088CF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97450EA"/>
    <w:multiLevelType w:val="hybridMultilevel"/>
    <w:tmpl w:val="37008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A6039D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426660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CC47A7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DFC377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8CC9AB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7A0AA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98CB2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6A5A5DE1"/>
    <w:multiLevelType w:val="hybridMultilevel"/>
    <w:tmpl w:val="9F8E9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D10DC8"/>
    <w:multiLevelType w:val="hybridMultilevel"/>
    <w:tmpl w:val="DD408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C7C2D"/>
    <w:multiLevelType w:val="hybridMultilevel"/>
    <w:tmpl w:val="48D2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2D69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CB2CF0"/>
    <w:multiLevelType w:val="hybridMultilevel"/>
    <w:tmpl w:val="69FC4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FC02DF"/>
    <w:multiLevelType w:val="hybridMultilevel"/>
    <w:tmpl w:val="CBE48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9"/>
  </w:num>
  <w:num w:numId="4">
    <w:abstractNumId w:val="21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"/>
  </w:num>
  <w:num w:numId="9">
    <w:abstractNumId w:val="0"/>
  </w:num>
  <w:num w:numId="10">
    <w:abstractNumId w:val="16"/>
  </w:num>
  <w:num w:numId="11">
    <w:abstractNumId w:val="24"/>
  </w:num>
  <w:num w:numId="12">
    <w:abstractNumId w:val="5"/>
  </w:num>
  <w:num w:numId="13">
    <w:abstractNumId w:val="19"/>
  </w:num>
  <w:num w:numId="14">
    <w:abstractNumId w:val="3"/>
  </w:num>
  <w:num w:numId="15">
    <w:abstractNumId w:val="26"/>
  </w:num>
  <w:num w:numId="16">
    <w:abstractNumId w:val="25"/>
  </w:num>
  <w:num w:numId="17">
    <w:abstractNumId w:val="18"/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4"/>
  </w:num>
  <w:num w:numId="25">
    <w:abstractNumId w:val="12"/>
  </w:num>
  <w:num w:numId="26">
    <w:abstractNumId w:val="13"/>
  </w:num>
  <w:num w:numId="27">
    <w:abstractNumId w:val="17"/>
  </w:num>
  <w:num w:numId="28">
    <w:abstractNumId w:val="8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DF"/>
    <w:rsid w:val="001D7EDF"/>
    <w:rsid w:val="003D2165"/>
    <w:rsid w:val="0040364F"/>
    <w:rsid w:val="004F218C"/>
    <w:rsid w:val="00517EA6"/>
    <w:rsid w:val="007F3830"/>
    <w:rsid w:val="00926F94"/>
    <w:rsid w:val="0094251B"/>
    <w:rsid w:val="00A07C6F"/>
    <w:rsid w:val="00B1215D"/>
    <w:rsid w:val="00BF433A"/>
    <w:rsid w:val="00BF5A0F"/>
    <w:rsid w:val="00CD52F8"/>
    <w:rsid w:val="00E46D16"/>
    <w:rsid w:val="00E63358"/>
    <w:rsid w:val="00E7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0933"/>
  <w15:chartTrackingRefBased/>
  <w15:docId w15:val="{4BAF3A6D-A693-4251-A32B-02CA801A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EDF"/>
  </w:style>
  <w:style w:type="paragraph" w:styleId="1">
    <w:name w:val="heading 1"/>
    <w:basedOn w:val="a"/>
    <w:next w:val="a"/>
    <w:link w:val="10"/>
    <w:uiPriority w:val="9"/>
    <w:qFormat/>
    <w:rsid w:val="001D7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D7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7E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7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D7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D7E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7E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D7ED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D7E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D7E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D7E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D7E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1D7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rsid w:val="001D7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D7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D7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D7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D7E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D7E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D7ED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D7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D7ED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D7EDF"/>
    <w:rPr>
      <w:b/>
      <w:bCs/>
      <w:smallCaps/>
      <w:color w:val="2F5496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1D7EDF"/>
  </w:style>
  <w:style w:type="paragraph" w:styleId="ac">
    <w:name w:val="Balloon Text"/>
    <w:basedOn w:val="a"/>
    <w:link w:val="ad"/>
    <w:uiPriority w:val="99"/>
    <w:semiHidden/>
    <w:unhideWhenUsed/>
    <w:rsid w:val="001D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7ED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D7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D7EDF"/>
  </w:style>
  <w:style w:type="paragraph" w:styleId="af0">
    <w:name w:val="footer"/>
    <w:basedOn w:val="a"/>
    <w:link w:val="af1"/>
    <w:uiPriority w:val="99"/>
    <w:unhideWhenUsed/>
    <w:rsid w:val="001D7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D7EDF"/>
  </w:style>
  <w:style w:type="paragraph" w:styleId="af2">
    <w:name w:val="Body Text"/>
    <w:basedOn w:val="a"/>
    <w:link w:val="af3"/>
    <w:uiPriority w:val="99"/>
    <w:unhideWhenUsed/>
    <w:rsid w:val="001D7E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1D7E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1D7ED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1D7E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1D7ED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D7ED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2">
    <w:name w:val="Сетка таблицы1"/>
    <w:basedOn w:val="a1"/>
    <w:next w:val="af6"/>
    <w:uiPriority w:val="59"/>
    <w:rsid w:val="001D7E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1D7EDF"/>
    <w:pPr>
      <w:spacing w:before="187" w:after="281" w:line="240" w:lineRule="auto"/>
      <w:ind w:firstLine="374"/>
    </w:pPr>
    <w:rPr>
      <w:rFonts w:ascii="Times New Roman" w:eastAsia="Times New Roman" w:hAnsi="Times New Roman" w:cs="Times New Roman"/>
      <w:color w:val="000066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1D7EDF"/>
    <w:rPr>
      <w:b/>
      <w:bCs/>
    </w:rPr>
  </w:style>
  <w:style w:type="character" w:customStyle="1" w:styleId="c0">
    <w:name w:val="c0"/>
    <w:basedOn w:val="a0"/>
    <w:rsid w:val="001D7EDF"/>
  </w:style>
  <w:style w:type="paragraph" w:customStyle="1" w:styleId="c1">
    <w:name w:val="c1"/>
    <w:basedOn w:val="a"/>
    <w:rsid w:val="001D7ED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D7ED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D7ED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1D7EDF"/>
    <w:rPr>
      <w:vanish/>
      <w:webHidden w:val="0"/>
      <w:specVanish w:val="0"/>
    </w:rPr>
  </w:style>
  <w:style w:type="paragraph" w:customStyle="1" w:styleId="Default">
    <w:name w:val="Default"/>
    <w:rsid w:val="001D7E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basedOn w:val="a0"/>
    <w:uiPriority w:val="20"/>
    <w:qFormat/>
    <w:rsid w:val="001D7EDF"/>
    <w:rPr>
      <w:i/>
      <w:iCs/>
    </w:rPr>
  </w:style>
  <w:style w:type="character" w:customStyle="1" w:styleId="apple-converted-space">
    <w:name w:val="apple-converted-space"/>
    <w:basedOn w:val="a0"/>
    <w:rsid w:val="001D7EDF"/>
  </w:style>
  <w:style w:type="paragraph" w:styleId="afa">
    <w:name w:val="No Spacing"/>
    <w:link w:val="afb"/>
    <w:uiPriority w:val="1"/>
    <w:qFormat/>
    <w:rsid w:val="001D7EDF"/>
    <w:pPr>
      <w:spacing w:after="0" w:line="240" w:lineRule="auto"/>
    </w:pPr>
  </w:style>
  <w:style w:type="character" w:customStyle="1" w:styleId="33">
    <w:name w:val="Основной текст (3)"/>
    <w:basedOn w:val="a0"/>
    <w:link w:val="310"/>
    <w:uiPriority w:val="99"/>
    <w:rsid w:val="001D7EDF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1">
    <w:name w:val="Основной текст (8)"/>
    <w:basedOn w:val="a0"/>
    <w:link w:val="810"/>
    <w:uiPriority w:val="99"/>
    <w:rsid w:val="001D7EDF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3">
    <w:name w:val="Основной текст (2)"/>
    <w:basedOn w:val="a0"/>
    <w:link w:val="210"/>
    <w:uiPriority w:val="99"/>
    <w:rsid w:val="001D7ED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1">
    <w:name w:val="Основной текст (7)"/>
    <w:basedOn w:val="a0"/>
    <w:link w:val="710"/>
    <w:uiPriority w:val="99"/>
    <w:rsid w:val="001D7ED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3"/>
    <w:uiPriority w:val="99"/>
    <w:rsid w:val="001D7EDF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810">
    <w:name w:val="Основной текст (8)1"/>
    <w:basedOn w:val="a"/>
    <w:link w:val="81"/>
    <w:uiPriority w:val="99"/>
    <w:rsid w:val="001D7EDF"/>
    <w:pPr>
      <w:shd w:val="clear" w:color="auto" w:fill="FFFFFF"/>
      <w:spacing w:after="60" w:line="240" w:lineRule="atLeast"/>
      <w:jc w:val="right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10">
    <w:name w:val="Основной текст (2)1"/>
    <w:basedOn w:val="a"/>
    <w:link w:val="23"/>
    <w:uiPriority w:val="99"/>
    <w:rsid w:val="001D7EDF"/>
    <w:pPr>
      <w:shd w:val="clear" w:color="auto" w:fill="FFFFFF"/>
      <w:spacing w:after="0" w:line="326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710">
    <w:name w:val="Основной текст (7)1"/>
    <w:basedOn w:val="a"/>
    <w:link w:val="71"/>
    <w:uiPriority w:val="99"/>
    <w:rsid w:val="001D7EDF"/>
    <w:pPr>
      <w:shd w:val="clear" w:color="auto" w:fill="FFFFFF"/>
      <w:spacing w:before="600" w:after="0" w:line="322" w:lineRule="exact"/>
      <w:jc w:val="right"/>
    </w:pPr>
    <w:rPr>
      <w:rFonts w:ascii="Times New Roman" w:hAnsi="Times New Roman" w:cs="Times New Roman"/>
      <w:sz w:val="28"/>
      <w:szCs w:val="28"/>
    </w:rPr>
  </w:style>
  <w:style w:type="paragraph" w:customStyle="1" w:styleId="afc">
    <w:name w:val="Прижатый влево"/>
    <w:basedOn w:val="a"/>
    <w:next w:val="a"/>
    <w:uiPriority w:val="99"/>
    <w:rsid w:val="001D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30373e324b39">
    <w:name w:val="Б11а30з37о3eв32ы4bй39"/>
    <w:rsid w:val="001D7EDF"/>
    <w:pPr>
      <w:widowControl w:val="0"/>
      <w:autoSpaceDE w:val="0"/>
      <w:autoSpaceDN w:val="0"/>
      <w:adjustRightInd w:val="0"/>
      <w:spacing w:after="0" w:line="240" w:lineRule="auto"/>
    </w:pPr>
    <w:rPr>
      <w:rFonts w:ascii="Liberation Serif" w:eastAsia="Times New Roman" w:hAnsi="Times New Roman" w:cs="Liberation Serif"/>
      <w:kern w:val="2"/>
      <w:sz w:val="24"/>
      <w:szCs w:val="24"/>
      <w:lang w:eastAsia="zh-CN" w:bidi="hi-IN"/>
    </w:rPr>
  </w:style>
  <w:style w:type="paragraph" w:customStyle="1" w:styleId="Standard">
    <w:name w:val="Standard"/>
    <w:rsid w:val="001D7E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3">
    <w:name w:val="Без интервала1"/>
    <w:rsid w:val="001D7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d">
    <w:name w:val="Hyperlink"/>
    <w:basedOn w:val="a0"/>
    <w:uiPriority w:val="99"/>
    <w:unhideWhenUsed/>
    <w:rsid w:val="001D7EDF"/>
    <w:rPr>
      <w:color w:val="0000FF"/>
    </w:rPr>
  </w:style>
  <w:style w:type="character" w:customStyle="1" w:styleId="afe">
    <w:name w:val="Не вступил в силу"/>
    <w:rsid w:val="001D7EDF"/>
    <w:rPr>
      <w:color w:val="008080"/>
    </w:rPr>
  </w:style>
  <w:style w:type="paragraph" w:customStyle="1" w:styleId="ConsPlusNormal">
    <w:name w:val="ConsPlusNormal"/>
    <w:rsid w:val="001D7E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48">
    <w:name w:val="P48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51">
    <w:name w:val="P51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62">
    <w:name w:val="P62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00">
    <w:name w:val="T100"/>
    <w:hidden/>
    <w:rsid w:val="001D7EDF"/>
  </w:style>
  <w:style w:type="paragraph" w:customStyle="1" w:styleId="P47">
    <w:name w:val="P47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76">
    <w:name w:val="P76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44">
    <w:name w:val="P44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86">
    <w:name w:val="T86"/>
    <w:hidden/>
    <w:rsid w:val="001D7EDF"/>
  </w:style>
  <w:style w:type="paragraph" w:customStyle="1" w:styleId="P59">
    <w:name w:val="P59"/>
    <w:basedOn w:val="a"/>
    <w:hidden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90">
    <w:name w:val="T90"/>
    <w:hidden/>
    <w:rsid w:val="001D7EDF"/>
  </w:style>
  <w:style w:type="paragraph" w:customStyle="1" w:styleId="c4">
    <w:name w:val="c4"/>
    <w:basedOn w:val="a"/>
    <w:rsid w:val="001D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7EDF"/>
  </w:style>
  <w:style w:type="paragraph" w:customStyle="1" w:styleId="14">
    <w:name w:val="Основной текст1"/>
    <w:basedOn w:val="a"/>
    <w:rsid w:val="001D7EDF"/>
    <w:pPr>
      <w:shd w:val="clear" w:color="auto" w:fill="FFFFFF"/>
      <w:spacing w:before="120" w:after="0" w:line="245" w:lineRule="exact"/>
      <w:ind w:hanging="28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1D7EDF"/>
  </w:style>
  <w:style w:type="paragraph" w:customStyle="1" w:styleId="aff">
    <w:name w:val="Содержимое таблицы"/>
    <w:basedOn w:val="a"/>
    <w:uiPriority w:val="99"/>
    <w:rsid w:val="001D7EDF"/>
    <w:pPr>
      <w:widowControl w:val="0"/>
      <w:suppressLineNumbers/>
      <w:suppressAutoHyphens/>
      <w:spacing w:after="0" w:line="240" w:lineRule="auto"/>
    </w:pPr>
    <w:rPr>
      <w:rFonts w:ascii="Liberation Serif" w:eastAsia="Times New Roman" w:hAnsi="Liberation Serif" w:cs="Times New Roman"/>
      <w:kern w:val="2"/>
      <w:sz w:val="24"/>
      <w:szCs w:val="24"/>
      <w:lang w:eastAsia="ru-RU"/>
    </w:rPr>
  </w:style>
  <w:style w:type="paragraph" w:customStyle="1" w:styleId="P15">
    <w:name w:val="P15"/>
    <w:basedOn w:val="a"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pacing w:val="-1"/>
      <w:sz w:val="28"/>
      <w:szCs w:val="20"/>
      <w:lang w:eastAsia="ru-RU"/>
    </w:rPr>
  </w:style>
  <w:style w:type="paragraph" w:customStyle="1" w:styleId="P98">
    <w:name w:val="P98"/>
    <w:basedOn w:val="a"/>
    <w:rsid w:val="001D7EDF"/>
    <w:pPr>
      <w:widowControl w:val="0"/>
      <w:adjustRightInd w:val="0"/>
      <w:spacing w:after="0" w:line="240" w:lineRule="auto"/>
      <w:jc w:val="distribute"/>
    </w:pPr>
    <w:rPr>
      <w:rFonts w:ascii="Times New Roman" w:eastAsia="Times New Roman" w:hAnsi="Times New Roman" w:cs="Times New Roman"/>
      <w:spacing w:val="-1"/>
      <w:sz w:val="28"/>
      <w:szCs w:val="20"/>
      <w:lang w:eastAsia="ru-RU"/>
    </w:rPr>
  </w:style>
  <w:style w:type="character" w:customStyle="1" w:styleId="T50">
    <w:name w:val="T50"/>
    <w:rsid w:val="001D7EDF"/>
  </w:style>
  <w:style w:type="character" w:customStyle="1" w:styleId="T72">
    <w:name w:val="T72"/>
    <w:rsid w:val="001D7EDF"/>
  </w:style>
  <w:style w:type="character" w:customStyle="1" w:styleId="51">
    <w:name w:val="Основной текст (5)_"/>
    <w:link w:val="510"/>
    <w:locked/>
    <w:rsid w:val="001D7EDF"/>
    <w:rPr>
      <w:rFonts w:ascii="Bookman Old Style" w:hAnsi="Bookman Old Style"/>
      <w:spacing w:val="10"/>
      <w:sz w:val="21"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1D7EDF"/>
    <w:pPr>
      <w:shd w:val="clear" w:color="auto" w:fill="FFFFFF"/>
      <w:spacing w:before="360" w:after="240" w:line="283" w:lineRule="exact"/>
      <w:ind w:hanging="260"/>
      <w:jc w:val="both"/>
    </w:pPr>
    <w:rPr>
      <w:rFonts w:ascii="Bookman Old Style" w:hAnsi="Bookman Old Style"/>
      <w:spacing w:val="10"/>
      <w:sz w:val="21"/>
    </w:rPr>
  </w:style>
  <w:style w:type="character" w:customStyle="1" w:styleId="555">
    <w:name w:val="Основной текст (5)55"/>
    <w:rsid w:val="001D7EDF"/>
    <w:rPr>
      <w:rFonts w:ascii="Bookman Old Style" w:hAnsi="Bookman Old Style" w:hint="default"/>
      <w:spacing w:val="10"/>
      <w:sz w:val="21"/>
      <w:shd w:val="clear" w:color="auto" w:fill="FFFFFF"/>
    </w:rPr>
  </w:style>
  <w:style w:type="character" w:customStyle="1" w:styleId="52">
    <w:name w:val="Основной текст (5) + Курсив"/>
    <w:rsid w:val="001D7EDF"/>
    <w:rPr>
      <w:rFonts w:ascii="Bookman Old Style" w:hAnsi="Bookman Old Style" w:hint="default"/>
      <w:i/>
      <w:iCs w:val="0"/>
      <w:spacing w:val="10"/>
      <w:sz w:val="21"/>
      <w:shd w:val="clear" w:color="auto" w:fill="FFFFFF"/>
    </w:rPr>
  </w:style>
  <w:style w:type="character" w:customStyle="1" w:styleId="T2">
    <w:name w:val="T2"/>
    <w:rsid w:val="001D7EDF"/>
    <w:rPr>
      <w:rFonts w:ascii="Times New Roman" w:hAnsi="Times New Roman" w:cs="Times New Roman" w:hint="default"/>
      <w:color w:val="auto"/>
    </w:rPr>
  </w:style>
  <w:style w:type="character" w:customStyle="1" w:styleId="T7">
    <w:name w:val="T7"/>
    <w:rsid w:val="001D7EDF"/>
    <w:rPr>
      <w:rFonts w:ascii="Times New Roman" w:hAnsi="Times New Roman" w:cs="Times New Roman" w:hint="default"/>
      <w:color w:val="auto"/>
    </w:rPr>
  </w:style>
  <w:style w:type="character" w:customStyle="1" w:styleId="T8">
    <w:name w:val="T8"/>
    <w:rsid w:val="001D7EDF"/>
    <w:rPr>
      <w:rFonts w:ascii="Times New Roman" w:hAnsi="Times New Roman" w:cs="Times New Roman" w:hint="default"/>
      <w:color w:val="auto"/>
    </w:rPr>
  </w:style>
  <w:style w:type="character" w:styleId="aff0">
    <w:name w:val="FollowedHyperlink"/>
    <w:basedOn w:val="a0"/>
    <w:uiPriority w:val="99"/>
    <w:semiHidden/>
    <w:unhideWhenUsed/>
    <w:rsid w:val="001D7EDF"/>
    <w:rPr>
      <w:color w:val="800080"/>
      <w:u w:val="single"/>
    </w:rPr>
  </w:style>
  <w:style w:type="paragraph" w:styleId="aff1">
    <w:name w:val="Plain Text"/>
    <w:basedOn w:val="a"/>
    <w:link w:val="aff2"/>
    <w:uiPriority w:val="99"/>
    <w:unhideWhenUsed/>
    <w:rsid w:val="001D7ED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rsid w:val="001D7EDF"/>
    <w:rPr>
      <w:rFonts w:ascii="Consolas" w:hAnsi="Consolas" w:cs="Consolas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1D7ED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1D7ED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1D7EDF"/>
    <w:pPr>
      <w:widowControl w:val="0"/>
      <w:spacing w:after="0" w:line="240" w:lineRule="auto"/>
      <w:ind w:left="80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11">
    <w:name w:val="Заголовок 21"/>
    <w:basedOn w:val="a"/>
    <w:uiPriority w:val="1"/>
    <w:qFormat/>
    <w:rsid w:val="001D7EDF"/>
    <w:pPr>
      <w:widowControl w:val="0"/>
      <w:spacing w:after="0" w:line="240" w:lineRule="auto"/>
      <w:ind w:left="806" w:hanging="36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ff3">
    <w:name w:val="Book Title"/>
    <w:basedOn w:val="a0"/>
    <w:uiPriority w:val="33"/>
    <w:qFormat/>
    <w:rsid w:val="001D7EDF"/>
    <w:rPr>
      <w:b/>
      <w:bCs/>
      <w:smallCaps/>
      <w:spacing w:val="5"/>
    </w:rPr>
  </w:style>
  <w:style w:type="paragraph" w:customStyle="1" w:styleId="TableParagraph">
    <w:name w:val="Table Paragraph"/>
    <w:basedOn w:val="a"/>
    <w:uiPriority w:val="1"/>
    <w:qFormat/>
    <w:rsid w:val="001D7EDF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aff4">
    <w:name w:val="Знак Знак"/>
    <w:basedOn w:val="a"/>
    <w:rsid w:val="001D7ED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83">
    <w:name w:val="c83"/>
    <w:basedOn w:val="a"/>
    <w:rsid w:val="001D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D7EDF"/>
  </w:style>
  <w:style w:type="paragraph" w:customStyle="1" w:styleId="c50">
    <w:name w:val="c50"/>
    <w:basedOn w:val="a"/>
    <w:rsid w:val="001D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1D7ED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Contents">
    <w:name w:val="Table Contents"/>
    <w:basedOn w:val="Standard"/>
    <w:rsid w:val="001D7EDF"/>
    <w:pPr>
      <w:widowControl/>
      <w:suppressLineNumbers/>
    </w:pPr>
    <w:rPr>
      <w:rFonts w:ascii="Liberation Serif" w:eastAsia="NSimSun" w:hAnsi="Liberation Serif" w:cs="Mangal"/>
      <w:lang w:val="ru-RU" w:eastAsia="zh-CN" w:bidi="hi-IN"/>
    </w:rPr>
  </w:style>
  <w:style w:type="table" w:styleId="af6">
    <w:name w:val="Table Grid"/>
    <w:basedOn w:val="a1"/>
    <w:uiPriority w:val="39"/>
    <w:rsid w:val="001D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b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6019</Words>
  <Characters>34310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Пользователь Windows</cp:lastModifiedBy>
  <cp:revision>3</cp:revision>
  <cp:lastPrinted>2025-05-19T11:26:00Z</cp:lastPrinted>
  <dcterms:created xsi:type="dcterms:W3CDTF">2025-05-20T06:17:00Z</dcterms:created>
  <dcterms:modified xsi:type="dcterms:W3CDTF">2025-05-20T06:19:00Z</dcterms:modified>
</cp:coreProperties>
</file>