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EE6" w:rsidRPr="00085CC7" w:rsidRDefault="00CB3923" w:rsidP="00610EE6">
      <w:pPr>
        <w:tabs>
          <w:tab w:val="left" w:pos="3780"/>
        </w:tabs>
        <w:spacing w:line="252" w:lineRule="auto"/>
        <w:rPr>
          <w:rFonts w:ascii="Times New Roman" w:eastAsia="Calibri" w:hAnsi="Times New Roman" w:cs="Times New Roman"/>
          <w:sz w:val="26"/>
          <w:szCs w:val="26"/>
        </w:rPr>
      </w:pPr>
      <w:r>
        <w:rPr>
          <w:rFonts w:ascii="Times New Roman" w:eastAsia="Times New Roman" w:hAnsi="Times New Roman" w:cs="Times New Roman"/>
          <w:noProof/>
          <w:lang w:eastAsia="ru-RU"/>
        </w:rPr>
        <w:drawing>
          <wp:anchor distT="0" distB="0" distL="114300" distR="114300" simplePos="0" relativeHeight="251658240" behindDoc="0" locked="0" layoutInCell="1" allowOverlap="1" wp14:anchorId="721C5E86" wp14:editId="45632FB8">
            <wp:simplePos x="0" y="0"/>
            <wp:positionH relativeFrom="column">
              <wp:posOffset>-882015</wp:posOffset>
            </wp:positionH>
            <wp:positionV relativeFrom="paragraph">
              <wp:posOffset>0</wp:posOffset>
            </wp:positionV>
            <wp:extent cx="6951345" cy="210121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1345" cy="210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413" w:rsidRDefault="00677413" w:rsidP="00677413">
      <w:pPr>
        <w:suppressAutoHyphens/>
        <w:spacing w:after="0" w:line="240" w:lineRule="auto"/>
        <w:jc w:val="both"/>
        <w:rPr>
          <w:rFonts w:ascii="Times New Roman" w:eastAsia="Times New Roman" w:hAnsi="Times New Roman" w:cs="Times New Roman"/>
          <w:color w:val="FF0000"/>
          <w:u w:val="single"/>
        </w:rPr>
      </w:pPr>
      <w:r>
        <w:rPr>
          <w:rFonts w:ascii="Times New Roman" w:eastAsia="Times New Roman" w:hAnsi="Times New Roman" w:cs="Times New Roman"/>
          <w:color w:val="FF0000"/>
        </w:rPr>
        <w:t xml:space="preserve">                                        </w:t>
      </w:r>
    </w:p>
    <w:p w:rsidR="00677413" w:rsidRDefault="00677413" w:rsidP="00677413">
      <w:pPr>
        <w:suppressAutoHyphens/>
        <w:spacing w:after="0" w:line="240" w:lineRule="auto"/>
        <w:jc w:val="both"/>
        <w:rPr>
          <w:rFonts w:ascii="Times New Roman" w:eastAsia="Times New Roman" w:hAnsi="Times New Roman" w:cs="Times New Roman"/>
          <w:b/>
          <w:i/>
          <w:color w:val="FF0000"/>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both"/>
        <w:rPr>
          <w:rFonts w:ascii="Times New Roman" w:eastAsia="Times New Roman" w:hAnsi="Times New Roman" w:cs="Times New Roman"/>
          <w:b/>
          <w:i/>
          <w:sz w:val="28"/>
          <w:szCs w:val="20"/>
          <w:u w:val="single"/>
        </w:rPr>
      </w:pPr>
    </w:p>
    <w:p w:rsidR="00677413" w:rsidRDefault="00677413" w:rsidP="00677413">
      <w:pPr>
        <w:suppressAutoHyphen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ПОЛОЖЕНИЕ </w:t>
      </w:r>
    </w:p>
    <w:p w:rsidR="008236D3" w:rsidRDefault="00677413" w:rsidP="00677413">
      <w:pPr>
        <w:suppressAutoHyphen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 </w:t>
      </w:r>
      <w:r w:rsidR="00D869F6" w:rsidRPr="00D869F6">
        <w:rPr>
          <w:rFonts w:ascii="Times New Roman" w:eastAsia="Times New Roman" w:hAnsi="Times New Roman" w:cs="Times New Roman"/>
          <w:b/>
          <w:bCs/>
          <w:color w:val="2E2E2E"/>
          <w:sz w:val="32"/>
          <w:szCs w:val="32"/>
          <w:lang w:eastAsia="ru-RU"/>
        </w:rPr>
        <w:t>правилах внутреннего распорядка воспитанников</w:t>
      </w:r>
      <w:r w:rsidR="00D869F6" w:rsidRPr="00F74769">
        <w:rPr>
          <w:rFonts w:ascii="Times New Roman" w:eastAsia="Times New Roman" w:hAnsi="Times New Roman" w:cs="Times New Roman"/>
          <w:color w:val="2E2E2E"/>
          <w:sz w:val="28"/>
          <w:szCs w:val="28"/>
          <w:lang w:eastAsia="ru-RU"/>
        </w:rPr>
        <w:t> </w:t>
      </w:r>
      <w:r w:rsidR="00D869F6" w:rsidRPr="00C5669C">
        <w:rPr>
          <w:rFonts w:ascii="Times New Roman" w:eastAsia="Times New Roman" w:hAnsi="Times New Roman" w:cs="Times New Roman"/>
          <w:b/>
          <w:sz w:val="32"/>
          <w:szCs w:val="32"/>
        </w:rPr>
        <w:t>в</w:t>
      </w:r>
      <w:r w:rsidRPr="00C5669C">
        <w:rPr>
          <w:rFonts w:ascii="Times New Roman" w:eastAsia="Times New Roman" w:hAnsi="Times New Roman" w:cs="Times New Roman"/>
          <w:b/>
          <w:sz w:val="32"/>
          <w:szCs w:val="32"/>
        </w:rPr>
        <w:t xml:space="preserve"> Муниципальном казенном дошкольном образовательном учреждении </w:t>
      </w:r>
      <w:r w:rsidR="008236D3">
        <w:rPr>
          <w:rFonts w:ascii="Times New Roman" w:eastAsia="Times New Roman" w:hAnsi="Times New Roman" w:cs="Times New Roman"/>
          <w:b/>
          <w:sz w:val="32"/>
          <w:szCs w:val="32"/>
        </w:rPr>
        <w:t>общеразвивающего</w:t>
      </w:r>
      <w:r w:rsidRPr="00C5669C">
        <w:rPr>
          <w:rFonts w:ascii="Times New Roman" w:eastAsia="Times New Roman" w:hAnsi="Times New Roman" w:cs="Times New Roman"/>
          <w:b/>
          <w:sz w:val="32"/>
          <w:szCs w:val="32"/>
        </w:rPr>
        <w:t xml:space="preserve"> вида </w:t>
      </w:r>
    </w:p>
    <w:p w:rsidR="00677413" w:rsidRDefault="00677413" w:rsidP="00677413">
      <w:pPr>
        <w:suppressAutoHyphens/>
        <w:spacing w:after="0" w:line="240" w:lineRule="auto"/>
        <w:jc w:val="center"/>
        <w:rPr>
          <w:rFonts w:ascii="Times New Roman" w:eastAsia="Times New Roman" w:hAnsi="Times New Roman" w:cs="Times New Roman"/>
          <w:b/>
          <w:sz w:val="32"/>
          <w:szCs w:val="32"/>
        </w:rPr>
      </w:pPr>
      <w:r w:rsidRPr="00C5669C">
        <w:rPr>
          <w:rFonts w:ascii="Times New Roman" w:eastAsia="Times New Roman" w:hAnsi="Times New Roman" w:cs="Times New Roman"/>
          <w:b/>
          <w:sz w:val="32"/>
          <w:szCs w:val="32"/>
        </w:rPr>
        <w:t>«Детский сад №</w:t>
      </w:r>
      <w:r w:rsidR="008236D3">
        <w:rPr>
          <w:rFonts w:ascii="Times New Roman" w:eastAsia="Times New Roman" w:hAnsi="Times New Roman" w:cs="Times New Roman"/>
          <w:b/>
          <w:sz w:val="32"/>
          <w:szCs w:val="32"/>
        </w:rPr>
        <w:t>12</w:t>
      </w:r>
      <w:r w:rsidRPr="00C5669C">
        <w:rPr>
          <w:rFonts w:ascii="Times New Roman" w:eastAsia="Times New Roman" w:hAnsi="Times New Roman" w:cs="Times New Roman"/>
          <w:b/>
          <w:sz w:val="32"/>
          <w:szCs w:val="32"/>
        </w:rPr>
        <w:t xml:space="preserve"> «</w:t>
      </w:r>
      <w:r w:rsidR="008236D3">
        <w:rPr>
          <w:rFonts w:ascii="Times New Roman" w:eastAsia="Times New Roman" w:hAnsi="Times New Roman" w:cs="Times New Roman"/>
          <w:b/>
          <w:sz w:val="32"/>
          <w:szCs w:val="32"/>
        </w:rPr>
        <w:t>Горка</w:t>
      </w:r>
      <w:r w:rsidRPr="00C5669C">
        <w:rPr>
          <w:rFonts w:ascii="Times New Roman" w:eastAsia="Times New Roman" w:hAnsi="Times New Roman" w:cs="Times New Roman"/>
          <w:b/>
          <w:sz w:val="32"/>
          <w:szCs w:val="32"/>
        </w:rPr>
        <w:t xml:space="preserve">» </w:t>
      </w:r>
    </w:p>
    <w:p w:rsidR="00677413" w:rsidRDefault="00677413" w:rsidP="00677413">
      <w:pPr>
        <w:suppressAutoHyphens/>
        <w:spacing w:after="0" w:line="240" w:lineRule="auto"/>
        <w:jc w:val="center"/>
        <w:rPr>
          <w:rFonts w:ascii="Times New Roman" w:eastAsia="Times New Roman" w:hAnsi="Times New Roman" w:cs="Times New Roman"/>
          <w:b/>
          <w:bCs/>
          <w:sz w:val="24"/>
          <w:szCs w:val="24"/>
          <w:lang w:eastAsia="ru-RU"/>
        </w:rPr>
      </w:pPr>
      <w:r w:rsidRPr="00C5669C">
        <w:rPr>
          <w:rFonts w:ascii="Times New Roman" w:eastAsia="Times New Roman" w:hAnsi="Times New Roman" w:cs="Times New Roman"/>
          <w:b/>
          <w:sz w:val="32"/>
          <w:szCs w:val="32"/>
        </w:rPr>
        <w:t>г.Черкесска.</w:t>
      </w:r>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7D1349" w:rsidRDefault="007D1349"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bookmarkStart w:id="0" w:name="_GoBack"/>
      <w:bookmarkEnd w:id="0"/>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D869F6" w:rsidRDefault="00D869F6"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Georgia" w:eastAsia="Times New Roman" w:hAnsi="Georgia" w:cs="Times New Roman"/>
          <w:b/>
          <w:bCs/>
          <w:color w:val="2E2E2E"/>
          <w:sz w:val="30"/>
          <w:szCs w:val="30"/>
          <w:lang w:eastAsia="ru-RU"/>
        </w:rPr>
        <w:lastRenderedPageBreak/>
        <w:t>1. Общие положения</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 Настоящие </w:t>
      </w:r>
      <w:r w:rsidR="00D869F6" w:rsidRPr="00D869F6">
        <w:rPr>
          <w:rFonts w:ascii="Times New Roman" w:eastAsia="Times New Roman" w:hAnsi="Times New Roman" w:cs="Times New Roman"/>
          <w:bCs/>
          <w:color w:val="2E2E2E"/>
          <w:sz w:val="28"/>
          <w:szCs w:val="28"/>
          <w:lang w:eastAsia="ru-RU"/>
        </w:rPr>
        <w:t>Положение о правилах внутреннего распорядка воспитанников Муниципального казенного дошкольного образовательного учреждени</w:t>
      </w:r>
      <w:r w:rsidR="00D154E9">
        <w:rPr>
          <w:rFonts w:ascii="Times New Roman" w:eastAsia="Times New Roman" w:hAnsi="Times New Roman" w:cs="Times New Roman"/>
          <w:bCs/>
          <w:color w:val="2E2E2E"/>
          <w:sz w:val="28"/>
          <w:szCs w:val="28"/>
          <w:lang w:eastAsia="ru-RU"/>
        </w:rPr>
        <w:t>я</w:t>
      </w:r>
      <w:r w:rsidR="00D869F6" w:rsidRPr="00D869F6">
        <w:rPr>
          <w:rFonts w:ascii="Times New Roman" w:eastAsia="Times New Roman" w:hAnsi="Times New Roman" w:cs="Times New Roman"/>
          <w:bCs/>
          <w:color w:val="2E2E2E"/>
          <w:sz w:val="28"/>
          <w:szCs w:val="28"/>
          <w:lang w:eastAsia="ru-RU"/>
        </w:rPr>
        <w:t xml:space="preserve"> </w:t>
      </w:r>
      <w:r w:rsidR="00D154E9">
        <w:rPr>
          <w:rFonts w:ascii="Times New Roman" w:eastAsia="Times New Roman" w:hAnsi="Times New Roman" w:cs="Times New Roman"/>
          <w:bCs/>
          <w:color w:val="2E2E2E"/>
          <w:sz w:val="28"/>
          <w:szCs w:val="28"/>
          <w:lang w:eastAsia="ru-RU"/>
        </w:rPr>
        <w:t>общеразвивающего</w:t>
      </w:r>
      <w:r w:rsidR="00D869F6" w:rsidRPr="00D869F6">
        <w:rPr>
          <w:rFonts w:ascii="Times New Roman" w:eastAsia="Times New Roman" w:hAnsi="Times New Roman" w:cs="Times New Roman"/>
          <w:bCs/>
          <w:color w:val="2E2E2E"/>
          <w:sz w:val="28"/>
          <w:szCs w:val="28"/>
          <w:lang w:eastAsia="ru-RU"/>
        </w:rPr>
        <w:t xml:space="preserve"> вида «Детский сад №</w:t>
      </w:r>
      <w:r w:rsidR="00D154E9">
        <w:rPr>
          <w:rFonts w:ascii="Times New Roman" w:eastAsia="Times New Roman" w:hAnsi="Times New Roman" w:cs="Times New Roman"/>
          <w:bCs/>
          <w:color w:val="2E2E2E"/>
          <w:sz w:val="28"/>
          <w:szCs w:val="28"/>
          <w:lang w:eastAsia="ru-RU"/>
        </w:rPr>
        <w:t>12</w:t>
      </w:r>
      <w:r w:rsidR="00D869F6" w:rsidRPr="00D869F6">
        <w:rPr>
          <w:rFonts w:ascii="Times New Roman" w:eastAsia="Times New Roman" w:hAnsi="Times New Roman" w:cs="Times New Roman"/>
          <w:bCs/>
          <w:color w:val="2E2E2E"/>
          <w:sz w:val="28"/>
          <w:szCs w:val="28"/>
          <w:lang w:eastAsia="ru-RU"/>
        </w:rPr>
        <w:t xml:space="preserve"> «</w:t>
      </w:r>
      <w:r w:rsidR="00D154E9">
        <w:rPr>
          <w:rFonts w:ascii="Times New Roman" w:eastAsia="Times New Roman" w:hAnsi="Times New Roman" w:cs="Times New Roman"/>
          <w:bCs/>
          <w:color w:val="2E2E2E"/>
          <w:sz w:val="28"/>
          <w:szCs w:val="28"/>
          <w:lang w:eastAsia="ru-RU"/>
        </w:rPr>
        <w:t>Горка</w:t>
      </w:r>
      <w:r w:rsidR="00D869F6" w:rsidRPr="00D869F6">
        <w:rPr>
          <w:rFonts w:ascii="Times New Roman" w:eastAsia="Times New Roman" w:hAnsi="Times New Roman" w:cs="Times New Roman"/>
          <w:bCs/>
          <w:color w:val="2E2E2E"/>
          <w:sz w:val="28"/>
          <w:szCs w:val="28"/>
          <w:lang w:eastAsia="ru-RU"/>
        </w:rPr>
        <w:t xml:space="preserve">» г.Черкесска. </w:t>
      </w:r>
      <w:r w:rsidRPr="00F74769">
        <w:rPr>
          <w:rFonts w:ascii="Times New Roman" w:eastAsia="Times New Roman" w:hAnsi="Times New Roman" w:cs="Times New Roman"/>
          <w:color w:val="2E2E2E"/>
          <w:sz w:val="28"/>
          <w:szCs w:val="28"/>
          <w:lang w:eastAsia="ru-RU"/>
        </w:rPr>
        <w:t xml:space="preserve">(далее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 дошкольного образовательного учреждения. </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w:t>
      </w:r>
      <w:r>
        <w:rPr>
          <w:rFonts w:ascii="Times New Roman" w:eastAsia="Times New Roman" w:hAnsi="Times New Roman" w:cs="Times New Roman"/>
          <w:color w:val="2E2E2E"/>
          <w:sz w:val="28"/>
          <w:szCs w:val="28"/>
          <w:lang w:eastAsia="ru-RU"/>
        </w:rPr>
        <w:t>2</w:t>
      </w:r>
      <w:r w:rsidRPr="00F74769">
        <w:rPr>
          <w:rFonts w:ascii="Times New Roman" w:eastAsia="Times New Roman" w:hAnsi="Times New Roman" w:cs="Times New Roman"/>
          <w:color w:val="2E2E2E"/>
          <w:sz w:val="28"/>
          <w:szCs w:val="28"/>
          <w:lang w:eastAsia="ru-RU"/>
        </w:rPr>
        <w:t xml:space="preserve">. Настоящие Правила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w:t>
      </w:r>
      <w:r>
        <w:rPr>
          <w:rFonts w:ascii="Times New Roman" w:eastAsia="Times New Roman" w:hAnsi="Times New Roman" w:cs="Times New Roman"/>
          <w:color w:val="2E2E2E"/>
          <w:sz w:val="28"/>
          <w:szCs w:val="28"/>
          <w:lang w:eastAsia="ru-RU"/>
        </w:rPr>
        <w:t>3</w:t>
      </w:r>
      <w:r w:rsidRPr="00F74769">
        <w:rPr>
          <w:rFonts w:ascii="Times New Roman" w:eastAsia="Times New Roman" w:hAnsi="Times New Roman" w:cs="Times New Roman"/>
          <w:color w:val="2E2E2E"/>
          <w:sz w:val="28"/>
          <w:szCs w:val="28"/>
          <w:lang w:eastAsia="ru-RU"/>
        </w:rPr>
        <w:t xml:space="preserve">. Соблюдение данных </w:t>
      </w:r>
      <w:r w:rsidR="00D869F6">
        <w:rPr>
          <w:rFonts w:ascii="Times New Roman" w:eastAsia="Times New Roman" w:hAnsi="Times New Roman" w:cs="Times New Roman"/>
          <w:color w:val="2E2E2E"/>
          <w:sz w:val="28"/>
          <w:szCs w:val="28"/>
          <w:lang w:eastAsia="ru-RU"/>
        </w:rPr>
        <w:t>П</w:t>
      </w:r>
      <w:r w:rsidRPr="00F74769">
        <w:rPr>
          <w:rFonts w:ascii="Times New Roman" w:eastAsia="Times New Roman" w:hAnsi="Times New Roman" w:cs="Times New Roman"/>
          <w:color w:val="2E2E2E"/>
          <w:sz w:val="28"/>
          <w:szCs w:val="28"/>
          <w:lang w:eastAsia="ru-RU"/>
        </w:rPr>
        <w:t xml:space="preserve">равил в </w:t>
      </w:r>
      <w:r w:rsidR="00D869F6">
        <w:rPr>
          <w:rFonts w:ascii="Times New Roman" w:eastAsia="Times New Roman" w:hAnsi="Times New Roman" w:cs="Times New Roman"/>
          <w:color w:val="2E2E2E"/>
          <w:sz w:val="28"/>
          <w:szCs w:val="28"/>
          <w:lang w:eastAsia="ru-RU"/>
        </w:rPr>
        <w:t>МКДОУ №</w:t>
      </w:r>
      <w:r w:rsidR="00D154E9">
        <w:rPr>
          <w:rFonts w:ascii="Times New Roman" w:eastAsia="Times New Roman" w:hAnsi="Times New Roman" w:cs="Times New Roman"/>
          <w:color w:val="2E2E2E"/>
          <w:sz w:val="28"/>
          <w:szCs w:val="28"/>
          <w:lang w:eastAsia="ru-RU"/>
        </w:rPr>
        <w:t>12</w:t>
      </w:r>
      <w:r w:rsidR="00D869F6">
        <w:rPr>
          <w:rFonts w:ascii="Times New Roman" w:eastAsia="Times New Roman" w:hAnsi="Times New Roman" w:cs="Times New Roman"/>
          <w:color w:val="2E2E2E"/>
          <w:sz w:val="28"/>
          <w:szCs w:val="28"/>
          <w:lang w:eastAsia="ru-RU"/>
        </w:rPr>
        <w:t xml:space="preserve"> «</w:t>
      </w:r>
      <w:r w:rsidR="00D154E9">
        <w:rPr>
          <w:rFonts w:ascii="Times New Roman" w:eastAsia="Times New Roman" w:hAnsi="Times New Roman" w:cs="Times New Roman"/>
          <w:color w:val="2E2E2E"/>
          <w:sz w:val="28"/>
          <w:szCs w:val="28"/>
          <w:lang w:eastAsia="ru-RU"/>
        </w:rPr>
        <w:t>Горка</w:t>
      </w:r>
      <w:r w:rsidR="00D869F6">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xml:space="preserve">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4</w:t>
      </w:r>
      <w:r w:rsidRPr="00F74769">
        <w:rPr>
          <w:rFonts w:ascii="Times New Roman" w:eastAsia="Times New Roman" w:hAnsi="Times New Roman" w:cs="Times New Roman"/>
          <w:color w:val="2E2E2E"/>
          <w:sz w:val="28"/>
          <w:szCs w:val="28"/>
          <w:lang w:eastAsia="ru-RU"/>
        </w:rPr>
        <w:t>.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5</w:t>
      </w:r>
      <w:r w:rsidRPr="00F74769">
        <w:rPr>
          <w:rFonts w:ascii="Times New Roman" w:eastAsia="Times New Roman" w:hAnsi="Times New Roman" w:cs="Times New Roman"/>
          <w:color w:val="2E2E2E"/>
          <w:sz w:val="28"/>
          <w:szCs w:val="28"/>
          <w:lang w:eastAsia="ru-RU"/>
        </w:rPr>
        <w:t>.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6</w:t>
      </w:r>
      <w:r w:rsidRPr="00F74769">
        <w:rPr>
          <w:rFonts w:ascii="Times New Roman" w:eastAsia="Times New Roman" w:hAnsi="Times New Roman" w:cs="Times New Roman"/>
          <w:color w:val="2E2E2E"/>
          <w:sz w:val="28"/>
          <w:szCs w:val="28"/>
          <w:lang w:eastAsia="ru-RU"/>
        </w:rPr>
        <w:t xml:space="preserve">. Администрация обязана ознакомить </w:t>
      </w:r>
      <w:r w:rsidRPr="009502AB">
        <w:rPr>
          <w:rFonts w:ascii="Times New Roman" w:eastAsia="Times New Roman" w:hAnsi="Times New Roman" w:cs="Times New Roman"/>
          <w:color w:val="2E2E2E"/>
          <w:sz w:val="28"/>
          <w:szCs w:val="28"/>
          <w:lang w:eastAsia="ru-RU"/>
        </w:rPr>
        <w:t xml:space="preserve">с </w:t>
      </w:r>
      <w:r w:rsidR="009502AB" w:rsidRPr="009502AB">
        <w:rPr>
          <w:rFonts w:ascii="Times New Roman" w:eastAsia="Times New Roman" w:hAnsi="Times New Roman" w:cs="Times New Roman"/>
          <w:bCs/>
          <w:color w:val="2E2E2E"/>
          <w:sz w:val="28"/>
          <w:szCs w:val="28"/>
          <w:lang w:eastAsia="ru-RU"/>
        </w:rPr>
        <w:t xml:space="preserve">Положением о правилах внутреннего распорядка воспитанников </w:t>
      </w:r>
      <w:r w:rsidR="009502AB" w:rsidRPr="009502AB">
        <w:rPr>
          <w:rFonts w:ascii="Times New Roman" w:eastAsia="Times New Roman" w:hAnsi="Times New Roman" w:cs="Times New Roman"/>
          <w:sz w:val="28"/>
          <w:szCs w:val="28"/>
          <w:bdr w:val="none" w:sz="0" w:space="0" w:color="auto" w:frame="1"/>
        </w:rPr>
        <w:t xml:space="preserve">Муниципального казенного дошкольного образовательного учреждении </w:t>
      </w:r>
      <w:r w:rsidR="00D154E9">
        <w:rPr>
          <w:rFonts w:ascii="Times New Roman" w:eastAsia="Times New Roman" w:hAnsi="Times New Roman" w:cs="Times New Roman"/>
          <w:sz w:val="28"/>
          <w:szCs w:val="28"/>
          <w:bdr w:val="none" w:sz="0" w:space="0" w:color="auto" w:frame="1"/>
        </w:rPr>
        <w:t>общеразвивающего</w:t>
      </w:r>
      <w:r w:rsidR="009502AB" w:rsidRPr="009502AB">
        <w:rPr>
          <w:rFonts w:ascii="Times New Roman" w:eastAsia="Times New Roman" w:hAnsi="Times New Roman" w:cs="Times New Roman"/>
          <w:sz w:val="28"/>
          <w:szCs w:val="28"/>
          <w:bdr w:val="none" w:sz="0" w:space="0" w:color="auto" w:frame="1"/>
        </w:rPr>
        <w:t xml:space="preserve"> вида </w:t>
      </w:r>
      <w:r w:rsidR="009502AB" w:rsidRPr="009502AB">
        <w:rPr>
          <w:rFonts w:ascii="Times New Roman" w:eastAsia="Times New Roman" w:hAnsi="Times New Roman" w:cs="Times New Roman"/>
          <w:sz w:val="28"/>
          <w:szCs w:val="28"/>
          <w:bdr w:val="none" w:sz="0" w:space="0" w:color="auto" w:frame="1"/>
        </w:rPr>
        <w:lastRenderedPageBreak/>
        <w:t>«Детс</w:t>
      </w:r>
      <w:r w:rsidR="009502AB">
        <w:rPr>
          <w:rFonts w:ascii="Times New Roman" w:eastAsia="Times New Roman" w:hAnsi="Times New Roman" w:cs="Times New Roman"/>
          <w:sz w:val="28"/>
          <w:szCs w:val="28"/>
          <w:bdr w:val="none" w:sz="0" w:space="0" w:color="auto" w:frame="1"/>
        </w:rPr>
        <w:t>кий сад №</w:t>
      </w:r>
      <w:r w:rsidR="00D154E9">
        <w:rPr>
          <w:rFonts w:ascii="Times New Roman" w:eastAsia="Times New Roman" w:hAnsi="Times New Roman" w:cs="Times New Roman"/>
          <w:sz w:val="28"/>
          <w:szCs w:val="28"/>
          <w:bdr w:val="none" w:sz="0" w:space="0" w:color="auto" w:frame="1"/>
        </w:rPr>
        <w:t>12</w:t>
      </w:r>
      <w:r w:rsidR="009502AB">
        <w:rPr>
          <w:rFonts w:ascii="Times New Roman" w:eastAsia="Times New Roman" w:hAnsi="Times New Roman" w:cs="Times New Roman"/>
          <w:sz w:val="28"/>
          <w:szCs w:val="28"/>
          <w:bdr w:val="none" w:sz="0" w:space="0" w:color="auto" w:frame="1"/>
        </w:rPr>
        <w:t xml:space="preserve"> «</w:t>
      </w:r>
      <w:r w:rsidR="00D154E9">
        <w:rPr>
          <w:rFonts w:ascii="Times New Roman" w:eastAsia="Times New Roman" w:hAnsi="Times New Roman" w:cs="Times New Roman"/>
          <w:sz w:val="28"/>
          <w:szCs w:val="28"/>
          <w:bdr w:val="none" w:sz="0" w:space="0" w:color="auto" w:frame="1"/>
        </w:rPr>
        <w:t>Горка</w:t>
      </w:r>
      <w:r w:rsidR="009502AB">
        <w:rPr>
          <w:rFonts w:ascii="Times New Roman" w:eastAsia="Times New Roman" w:hAnsi="Times New Roman" w:cs="Times New Roman"/>
          <w:sz w:val="28"/>
          <w:szCs w:val="28"/>
          <w:bdr w:val="none" w:sz="0" w:space="0" w:color="auto" w:frame="1"/>
        </w:rPr>
        <w:t>» г.Черкесска</w:t>
      </w:r>
      <w:r w:rsidRPr="009502AB">
        <w:rPr>
          <w:rFonts w:ascii="Times New Roman" w:eastAsia="Times New Roman" w:hAnsi="Times New Roman" w:cs="Times New Roman"/>
          <w:color w:val="2E2E2E"/>
          <w:sz w:val="28"/>
          <w:szCs w:val="28"/>
          <w:lang w:eastAsia="ru-RU"/>
        </w:rPr>
        <w:t xml:space="preserve"> </w:t>
      </w:r>
      <w:r w:rsidRPr="00F74769">
        <w:rPr>
          <w:rFonts w:ascii="Times New Roman" w:eastAsia="Times New Roman" w:hAnsi="Times New Roman" w:cs="Times New Roman"/>
          <w:color w:val="2E2E2E"/>
          <w:sz w:val="28"/>
          <w:szCs w:val="28"/>
          <w:lang w:eastAsia="ru-RU"/>
        </w:rPr>
        <w:t xml:space="preserve">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w:t>
      </w:r>
      <w:r>
        <w:rPr>
          <w:rFonts w:ascii="Times New Roman" w:eastAsia="Times New Roman" w:hAnsi="Times New Roman" w:cs="Times New Roman"/>
          <w:color w:val="2E2E2E"/>
          <w:sz w:val="28"/>
          <w:szCs w:val="28"/>
          <w:lang w:eastAsia="ru-RU"/>
        </w:rPr>
        <w:t>7</w:t>
      </w:r>
      <w:r w:rsidRPr="00F74769">
        <w:rPr>
          <w:rFonts w:ascii="Times New Roman" w:eastAsia="Times New Roman" w:hAnsi="Times New Roman" w:cs="Times New Roman"/>
          <w:color w:val="2E2E2E"/>
          <w:sz w:val="28"/>
          <w:szCs w:val="28"/>
          <w:lang w:eastAsia="ru-RU"/>
        </w:rPr>
        <w:t>. Настоящие Правила принимаются Педагогическим советом, рассматриваются Родительским комитетом, осуществляющим деятельность согласно </w:t>
      </w:r>
      <w:hyperlink r:id="rId6" w:tgtFrame="_blank" w:history="1">
        <w:r w:rsidRPr="00F74769">
          <w:rPr>
            <w:rFonts w:ascii="Times New Roman" w:eastAsia="Times New Roman" w:hAnsi="Times New Roman" w:cs="Times New Roman"/>
            <w:sz w:val="28"/>
            <w:szCs w:val="28"/>
            <w:lang w:eastAsia="ru-RU"/>
          </w:rPr>
          <w:t>Положению о родительском комитете</w:t>
        </w:r>
      </w:hyperlink>
      <w:r w:rsidRPr="00F74769">
        <w:rPr>
          <w:rFonts w:ascii="Times New Roman" w:eastAsia="Times New Roman" w:hAnsi="Times New Roman" w:cs="Times New Roman"/>
          <w:color w:val="2E2E2E"/>
          <w:sz w:val="28"/>
          <w:szCs w:val="28"/>
          <w:lang w:eastAsia="ru-RU"/>
        </w:rPr>
        <w:t xml:space="preserve">, и утверждаются заведующим </w:t>
      </w:r>
      <w:r w:rsidR="00AE425B">
        <w:rPr>
          <w:rFonts w:ascii="Times New Roman" w:eastAsia="Times New Roman" w:hAnsi="Times New Roman" w:cs="Times New Roman"/>
          <w:color w:val="2E2E2E"/>
          <w:sz w:val="28"/>
          <w:szCs w:val="28"/>
          <w:lang w:eastAsia="ru-RU"/>
        </w:rPr>
        <w:t>МКДОУ №</w:t>
      </w:r>
      <w:r w:rsidR="00D154E9">
        <w:rPr>
          <w:rFonts w:ascii="Times New Roman" w:eastAsia="Times New Roman" w:hAnsi="Times New Roman" w:cs="Times New Roman"/>
          <w:color w:val="2E2E2E"/>
          <w:sz w:val="28"/>
          <w:szCs w:val="28"/>
          <w:lang w:eastAsia="ru-RU"/>
        </w:rPr>
        <w:t>12</w:t>
      </w:r>
      <w:r w:rsidR="00AE425B">
        <w:rPr>
          <w:rFonts w:ascii="Times New Roman" w:eastAsia="Times New Roman" w:hAnsi="Times New Roman" w:cs="Times New Roman"/>
          <w:color w:val="2E2E2E"/>
          <w:sz w:val="28"/>
          <w:szCs w:val="28"/>
          <w:lang w:eastAsia="ru-RU"/>
        </w:rPr>
        <w:t xml:space="preserve"> «</w:t>
      </w:r>
      <w:r w:rsidR="00D154E9">
        <w:rPr>
          <w:rFonts w:ascii="Times New Roman" w:eastAsia="Times New Roman" w:hAnsi="Times New Roman" w:cs="Times New Roman"/>
          <w:color w:val="2E2E2E"/>
          <w:sz w:val="28"/>
          <w:szCs w:val="28"/>
          <w:lang w:eastAsia="ru-RU"/>
        </w:rPr>
        <w:t>Горка</w:t>
      </w:r>
      <w:r w:rsidR="00AE425B">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xml:space="preserve"> на неопределенный срок.</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1.10. Правила являются локальным нормативным актом </w:t>
      </w:r>
      <w:r w:rsidR="00AE425B">
        <w:rPr>
          <w:rFonts w:ascii="Times New Roman" w:eastAsia="Times New Roman" w:hAnsi="Times New Roman" w:cs="Times New Roman"/>
          <w:color w:val="2E2E2E"/>
          <w:sz w:val="28"/>
          <w:szCs w:val="28"/>
          <w:lang w:eastAsia="ru-RU"/>
        </w:rPr>
        <w:t>МКДОУ №</w:t>
      </w:r>
      <w:r w:rsidR="00D154E9">
        <w:rPr>
          <w:rFonts w:ascii="Times New Roman" w:eastAsia="Times New Roman" w:hAnsi="Times New Roman" w:cs="Times New Roman"/>
          <w:color w:val="2E2E2E"/>
          <w:sz w:val="28"/>
          <w:szCs w:val="28"/>
          <w:lang w:eastAsia="ru-RU"/>
        </w:rPr>
        <w:t>12</w:t>
      </w:r>
      <w:r w:rsidR="00AE425B">
        <w:rPr>
          <w:rFonts w:ascii="Times New Roman" w:eastAsia="Times New Roman" w:hAnsi="Times New Roman" w:cs="Times New Roman"/>
          <w:color w:val="2E2E2E"/>
          <w:sz w:val="28"/>
          <w:szCs w:val="28"/>
          <w:lang w:eastAsia="ru-RU"/>
        </w:rPr>
        <w:t xml:space="preserve"> «</w:t>
      </w:r>
      <w:r w:rsidR="00D154E9">
        <w:rPr>
          <w:rFonts w:ascii="Times New Roman" w:eastAsia="Times New Roman" w:hAnsi="Times New Roman" w:cs="Times New Roman"/>
          <w:color w:val="2E2E2E"/>
          <w:sz w:val="28"/>
          <w:szCs w:val="28"/>
          <w:lang w:eastAsia="ru-RU"/>
        </w:rPr>
        <w:t>Горка</w:t>
      </w:r>
      <w:r w:rsidR="00AE425B">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xml:space="preserve"> и обязательны для исполнения всеми участниками образовательных отношений.</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2. Режим воспитательно-образовательной деятельности</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2.2. Режим скорректирован с учетом работы </w:t>
      </w:r>
      <w:r w:rsidR="00AE425B">
        <w:rPr>
          <w:rFonts w:ascii="Times New Roman" w:eastAsia="Times New Roman" w:hAnsi="Times New Roman" w:cs="Times New Roman"/>
          <w:color w:val="2E2E2E"/>
          <w:sz w:val="28"/>
          <w:szCs w:val="28"/>
          <w:lang w:eastAsia="ru-RU"/>
        </w:rPr>
        <w:t>МК</w:t>
      </w:r>
      <w:r w:rsidRPr="00F74769">
        <w:rPr>
          <w:rFonts w:ascii="Times New Roman" w:eastAsia="Times New Roman" w:hAnsi="Times New Roman" w:cs="Times New Roman"/>
          <w:color w:val="2E2E2E"/>
          <w:sz w:val="28"/>
          <w:szCs w:val="28"/>
          <w:lang w:eastAsia="ru-RU"/>
        </w:rPr>
        <w:t xml:space="preserve">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2.3. Распорядок дня в дошкольном образовательном учреждении содержит такие мероприятия:</w:t>
      </w:r>
    </w:p>
    <w:p w:rsidR="00F74769" w:rsidRPr="00D154E9" w:rsidRDefault="00F74769"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F74769">
        <w:rPr>
          <w:rFonts w:ascii="Times New Roman" w:eastAsia="Times New Roman" w:hAnsi="Times New Roman" w:cs="Times New Roman"/>
          <w:color w:val="2E2E2E"/>
          <w:sz w:val="28"/>
          <w:szCs w:val="28"/>
          <w:lang w:eastAsia="ru-RU"/>
        </w:rPr>
        <w:t>зарядку в помещении группы (</w:t>
      </w:r>
      <w:r w:rsidRPr="00D154E9">
        <w:rPr>
          <w:rFonts w:ascii="Times New Roman" w:eastAsia="Times New Roman" w:hAnsi="Times New Roman" w:cs="Times New Roman"/>
          <w:sz w:val="28"/>
          <w:szCs w:val="28"/>
          <w:lang w:eastAsia="ru-RU"/>
        </w:rPr>
        <w:t>проводиться минимум два раза и длительность упражнений зависит от возраста малышей и должна варьироваться в пределах 5-15 минут);</w:t>
      </w:r>
    </w:p>
    <w:p w:rsidR="00F74769" w:rsidRPr="00F74769" w:rsidRDefault="00F74769" w:rsidP="00F74769">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физические нагрузки на свежем воздухе (что также включает активные спортивные игры);</w:t>
      </w:r>
    </w:p>
    <w:p w:rsidR="00F74769" w:rsidRPr="00F74769" w:rsidRDefault="00F74769" w:rsidP="00F74769">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ролевые игры в группах, требующие активного участия;</w:t>
      </w:r>
    </w:p>
    <w:p w:rsidR="00F74769" w:rsidRPr="00D154E9" w:rsidRDefault="00F74769"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F74769">
        <w:rPr>
          <w:rFonts w:ascii="Times New Roman" w:eastAsia="Times New Roman" w:hAnsi="Times New Roman" w:cs="Times New Roman"/>
          <w:color w:val="2E2E2E"/>
          <w:sz w:val="28"/>
          <w:szCs w:val="28"/>
          <w:lang w:eastAsia="ru-RU"/>
        </w:rPr>
        <w:t>обучающие занятия (</w:t>
      </w:r>
      <w:r w:rsidRPr="00D154E9">
        <w:rPr>
          <w:rFonts w:ascii="Times New Roman" w:eastAsia="Times New Roman" w:hAnsi="Times New Roman" w:cs="Times New Roman"/>
          <w:sz w:val="28"/>
          <w:szCs w:val="28"/>
          <w:lang w:eastAsia="ru-RU"/>
        </w:rPr>
        <w:t>длительность одного блока развивающих занятий не должна превышать десять минут и должна сменяться другими видами деятельности);</w:t>
      </w:r>
    </w:p>
    <w:p w:rsidR="00F74769" w:rsidRPr="00F74769" w:rsidRDefault="00F74769" w:rsidP="00F74769">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физкультминутки (включают несколько простых упражнения).</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2.4. Обучающие </w:t>
      </w:r>
      <w:r w:rsidR="001064DA" w:rsidRPr="001064DA">
        <w:rPr>
          <w:rFonts w:ascii="Times New Roman" w:eastAsia="Times New Roman" w:hAnsi="Times New Roman" w:cs="Times New Roman"/>
          <w:sz w:val="28"/>
          <w:szCs w:val="28"/>
          <w:lang w:eastAsia="ru-RU"/>
        </w:rPr>
        <w:t>занятия</w:t>
      </w:r>
      <w:r w:rsidRPr="00F74769">
        <w:rPr>
          <w:rFonts w:ascii="Times New Roman" w:eastAsia="Times New Roman" w:hAnsi="Times New Roman" w:cs="Times New Roman"/>
          <w:color w:val="2E2E2E"/>
          <w:sz w:val="28"/>
          <w:szCs w:val="28"/>
          <w:lang w:eastAsia="ru-RU"/>
        </w:rPr>
        <w:t xml:space="preserve"> включают в себя:</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знакомство с цифрами и буквами;</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художественные занятия;</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музыка и хореография;</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лепка из пластилина;</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изготовление поделок из естественных материалов;</w:t>
      </w:r>
    </w:p>
    <w:p w:rsidR="00F74769" w:rsidRPr="00F74769" w:rsidRDefault="00F74769" w:rsidP="00F74769">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развитие логики и памяти.</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2.5. При построении образовательной деятельности устанавлива</w:t>
      </w:r>
      <w:r w:rsidR="00AE425B">
        <w:rPr>
          <w:rFonts w:ascii="Times New Roman" w:eastAsia="Times New Roman" w:hAnsi="Times New Roman" w:cs="Times New Roman"/>
          <w:color w:val="2E2E2E"/>
          <w:sz w:val="28"/>
          <w:szCs w:val="28"/>
          <w:lang w:eastAsia="ru-RU"/>
        </w:rPr>
        <w:t>ется</w:t>
      </w:r>
      <w:r w:rsidRPr="00F74769">
        <w:rPr>
          <w:rFonts w:ascii="Times New Roman" w:eastAsia="Times New Roman" w:hAnsi="Times New Roman" w:cs="Times New Roman"/>
          <w:color w:val="2E2E2E"/>
          <w:sz w:val="28"/>
          <w:szCs w:val="28"/>
          <w:lang w:eastAsia="ru-RU"/>
        </w:rPr>
        <w:t xml:space="preserve"> учебн</w:t>
      </w:r>
      <w:r w:rsidR="00AE425B">
        <w:rPr>
          <w:rFonts w:ascii="Times New Roman" w:eastAsia="Times New Roman" w:hAnsi="Times New Roman" w:cs="Times New Roman"/>
          <w:color w:val="2E2E2E"/>
          <w:sz w:val="28"/>
          <w:szCs w:val="28"/>
          <w:lang w:eastAsia="ru-RU"/>
        </w:rPr>
        <w:t>ая</w:t>
      </w:r>
      <w:r w:rsidRPr="00F74769">
        <w:rPr>
          <w:rFonts w:ascii="Times New Roman" w:eastAsia="Times New Roman" w:hAnsi="Times New Roman" w:cs="Times New Roman"/>
          <w:color w:val="2E2E2E"/>
          <w:sz w:val="28"/>
          <w:szCs w:val="28"/>
          <w:lang w:eastAsia="ru-RU"/>
        </w:rPr>
        <w:t xml:space="preserve"> нагрузк</w:t>
      </w:r>
      <w:r w:rsidR="00AE425B">
        <w:rPr>
          <w:rFonts w:ascii="Times New Roman" w:eastAsia="Times New Roman" w:hAnsi="Times New Roman" w:cs="Times New Roman"/>
          <w:color w:val="2E2E2E"/>
          <w:sz w:val="28"/>
          <w:szCs w:val="28"/>
          <w:lang w:eastAsia="ru-RU"/>
        </w:rPr>
        <w:t>а</w:t>
      </w:r>
      <w:r w:rsidRPr="00F74769">
        <w:rPr>
          <w:rFonts w:ascii="Times New Roman" w:eastAsia="Times New Roman" w:hAnsi="Times New Roman" w:cs="Times New Roman"/>
          <w:color w:val="2E2E2E"/>
          <w:sz w:val="28"/>
          <w:szCs w:val="28"/>
          <w:lang w:eastAsia="ru-RU"/>
        </w:rPr>
        <w:t xml:space="preserve">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их продолжительность в младшей и средней группах — не более 10-15 минут, в старшей — не более 20-25 минут, а в подготовительной — 25-30 минут;</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 середине занятий необходимо проводить физкультминутку;</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перерывы между занятиями должны быть не менее 10 минут;</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2.6. Календарный график на каждый учебный год утверждается приказом заведующего дошкольным образовательным учреждением.</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2.7. Непосредственно образовательная деятельность начинается с 9 часов 00 минут.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D154E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2.10. Родители (законные представители) обязаны забрать ребенка до 1</w:t>
      </w:r>
      <w:r w:rsidR="00AE425B">
        <w:rPr>
          <w:rFonts w:ascii="Times New Roman" w:eastAsia="Times New Roman" w:hAnsi="Times New Roman" w:cs="Times New Roman"/>
          <w:color w:val="2E2E2E"/>
          <w:sz w:val="28"/>
          <w:szCs w:val="28"/>
          <w:lang w:eastAsia="ru-RU"/>
        </w:rPr>
        <w:t>8</w:t>
      </w:r>
      <w:r w:rsidRPr="00F74769">
        <w:rPr>
          <w:rFonts w:ascii="Times New Roman" w:eastAsia="Times New Roman" w:hAnsi="Times New Roman" w:cs="Times New Roman"/>
          <w:color w:val="2E2E2E"/>
          <w:sz w:val="28"/>
          <w:szCs w:val="28"/>
          <w:lang w:eastAsia="ru-RU"/>
        </w:rPr>
        <w:t xml:space="preserve">.00 ч. В случае неожиданной задержки, родитель (законный представитель) должен незамедлительно связаться с воспитателем группы.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2.15. Запрещается оставлять велосипеды, самокаты, коляски и санки в помещении </w:t>
      </w:r>
      <w:r w:rsidR="00AE425B">
        <w:rPr>
          <w:rFonts w:ascii="Times New Roman" w:eastAsia="Times New Roman" w:hAnsi="Times New Roman" w:cs="Times New Roman"/>
          <w:color w:val="2E2E2E"/>
          <w:sz w:val="28"/>
          <w:szCs w:val="28"/>
          <w:lang w:eastAsia="ru-RU"/>
        </w:rPr>
        <w:t>МКДОУ №</w:t>
      </w:r>
      <w:r w:rsidR="00D154E9">
        <w:rPr>
          <w:rFonts w:ascii="Times New Roman" w:eastAsia="Times New Roman" w:hAnsi="Times New Roman" w:cs="Times New Roman"/>
          <w:color w:val="2E2E2E"/>
          <w:sz w:val="28"/>
          <w:szCs w:val="28"/>
          <w:lang w:eastAsia="ru-RU"/>
        </w:rPr>
        <w:t>12</w:t>
      </w:r>
      <w:r w:rsidR="00AE425B">
        <w:rPr>
          <w:rFonts w:ascii="Times New Roman" w:eastAsia="Times New Roman" w:hAnsi="Times New Roman" w:cs="Times New Roman"/>
          <w:color w:val="2E2E2E"/>
          <w:sz w:val="28"/>
          <w:szCs w:val="28"/>
          <w:lang w:eastAsia="ru-RU"/>
        </w:rPr>
        <w:t xml:space="preserve"> «</w:t>
      </w:r>
      <w:r w:rsidR="00D154E9">
        <w:rPr>
          <w:rFonts w:ascii="Times New Roman" w:eastAsia="Times New Roman" w:hAnsi="Times New Roman" w:cs="Times New Roman"/>
          <w:color w:val="2E2E2E"/>
          <w:sz w:val="28"/>
          <w:szCs w:val="28"/>
          <w:lang w:eastAsia="ru-RU"/>
        </w:rPr>
        <w:t>Горка</w:t>
      </w:r>
      <w:r w:rsidR="00AE425B">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Администрация ДОУ не несёт ответственность за оставленные без присмотра вышеперечисленные предметы.</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3. Здоровье воспитанников</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 Приём детей, впервые поступающих в </w:t>
      </w:r>
      <w:r w:rsidR="00AE425B">
        <w:rPr>
          <w:rFonts w:ascii="Times New Roman" w:eastAsia="Times New Roman" w:hAnsi="Times New Roman" w:cs="Times New Roman"/>
          <w:color w:val="2E2E2E"/>
          <w:sz w:val="28"/>
          <w:szCs w:val="28"/>
          <w:lang w:eastAsia="ru-RU"/>
        </w:rPr>
        <w:t>МКДОУ №</w:t>
      </w:r>
      <w:r w:rsidR="00D154E9">
        <w:rPr>
          <w:rFonts w:ascii="Times New Roman" w:eastAsia="Times New Roman" w:hAnsi="Times New Roman" w:cs="Times New Roman"/>
          <w:color w:val="2E2E2E"/>
          <w:sz w:val="28"/>
          <w:szCs w:val="28"/>
          <w:lang w:eastAsia="ru-RU"/>
        </w:rPr>
        <w:t>12</w:t>
      </w:r>
      <w:r w:rsidR="00AE425B">
        <w:rPr>
          <w:rFonts w:ascii="Times New Roman" w:eastAsia="Times New Roman" w:hAnsi="Times New Roman" w:cs="Times New Roman"/>
          <w:color w:val="2E2E2E"/>
          <w:sz w:val="28"/>
          <w:szCs w:val="28"/>
          <w:lang w:eastAsia="ru-RU"/>
        </w:rPr>
        <w:t xml:space="preserve"> «</w:t>
      </w:r>
      <w:r w:rsidR="00D154E9">
        <w:rPr>
          <w:rFonts w:ascii="Times New Roman" w:eastAsia="Times New Roman" w:hAnsi="Times New Roman" w:cs="Times New Roman"/>
          <w:color w:val="2E2E2E"/>
          <w:sz w:val="28"/>
          <w:szCs w:val="28"/>
          <w:lang w:eastAsia="ru-RU"/>
        </w:rPr>
        <w:t>Горка</w:t>
      </w:r>
      <w:r w:rsidR="00AE425B">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xml:space="preserve">, осуществляется на основании медицинского заключения.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w:t>
      </w:r>
      <w:r w:rsidRPr="00F74769">
        <w:rPr>
          <w:rFonts w:ascii="Times New Roman" w:eastAsia="Times New Roman" w:hAnsi="Times New Roman" w:cs="Times New Roman"/>
          <w:color w:val="2E2E2E"/>
          <w:sz w:val="28"/>
          <w:szCs w:val="28"/>
          <w:lang w:eastAsia="ru-RU"/>
        </w:rPr>
        <w:lastRenderedPageBreak/>
        <w:t xml:space="preserve">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3.5. После перенесенного заболевания, а также отсутствия более 5 дней (за исключением выходных и праздничных дней) детей принимают в </w:t>
      </w:r>
      <w:r w:rsidR="00AE425B">
        <w:rPr>
          <w:rFonts w:ascii="Times New Roman" w:eastAsia="Times New Roman" w:hAnsi="Times New Roman" w:cs="Times New Roman"/>
          <w:color w:val="2E2E2E"/>
          <w:sz w:val="28"/>
          <w:szCs w:val="28"/>
          <w:lang w:eastAsia="ru-RU"/>
        </w:rPr>
        <w:t>МК</w:t>
      </w:r>
      <w:r w:rsidRPr="00F74769">
        <w:rPr>
          <w:rFonts w:ascii="Times New Roman" w:eastAsia="Times New Roman" w:hAnsi="Times New Roman" w:cs="Times New Roman"/>
          <w:color w:val="2E2E2E"/>
          <w:sz w:val="28"/>
          <w:szCs w:val="28"/>
          <w:lang w:eastAsia="ru-RU"/>
        </w:rPr>
        <w:t>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3.13. Категорически запрещено приносить в дошкольное образовательное учреждение продукты питания для угощения воспитанников.</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3.18. Обработка игрушек и игрового и иного оборудования должна проводиться ежедневно с применением дезинфицирующих средств.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3.20. По СанПин проветриванию подлежат все комнаты, в которых играют, занимаются или отдыхают малыши. И проводится процедура согласно таким нормам:</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минимум два раза в день по максимум 30 минут с формированием сквозняка, но при отсутствии детей;</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заканчивается за полчаса до прихода воспитанников;</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одностороннее в присутствии детей и только в жаркую, сухую погоду.</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F74769" w:rsidRPr="00F74769" w:rsidRDefault="00F74769" w:rsidP="00F74769">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игровая в пределах 21-24, самая оптимальная – 24 градуса;</w:t>
      </w:r>
    </w:p>
    <w:p w:rsidR="00F74769" w:rsidRPr="00F74769" w:rsidRDefault="00F74769" w:rsidP="00F74769">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спальная варьируется в рамках 18-22, но лучше всего – 22.</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F74769" w:rsidRPr="00F74769" w:rsidRDefault="00F74769" w:rsidP="00F74769">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мытья полов;</w:t>
      </w:r>
    </w:p>
    <w:p w:rsidR="00F74769" w:rsidRPr="00F74769" w:rsidRDefault="00F74769" w:rsidP="00F74769">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при очистке дверных ручек, столов и стульчиков;</w:t>
      </w:r>
    </w:p>
    <w:p w:rsidR="00F74769" w:rsidRPr="00F74769" w:rsidRDefault="00F74769" w:rsidP="00F74769">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во время мытья окон;</w:t>
      </w:r>
    </w:p>
    <w:p w:rsidR="00F74769" w:rsidRPr="00F74769" w:rsidRDefault="00F74769" w:rsidP="00F74769">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 случаях стирки белья и игрушек.</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Кроме того, используются воздушные и моющие пылесосы для очистки ковровых покрытий, матрасов и подушек.</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3.23. Для дезинфекции помещений применяются бактерицидные лампы. Дополнительным уровнем защиты является проглаживание горячим утюгом.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3.24. Требования к одежде и обуви детей ДОУ:</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воспитанникам запрещается ношение одежды, обуви, и аксессуаров с травмирующей фурнитурой;</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4. Организация режима дня и образовательной деятельности воспитанников</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4.2 . Продолжительность непрерывной образовательной деятельности составляет: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3-х до 4-х лет – не более 10-15 минут;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4-х до 5 лет – не более 15-20 минут;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5 до 6 лет – не более 20-25 минут;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для детей в возрасте от 6 до 7 лет – не более 25-30 минут.</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4.3. В середине времени, отведенного на непосредственно образовательную деятельность, проводится физкультминутка.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4.4. Перерывы между периодами непосредственно-образовательной деятельности составляют 10 минут.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каких-либо заданий.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4.7. В дни каникул и в летний период непосредственно образовательная деятельность с детьми не проводится. </w:t>
      </w:r>
    </w:p>
    <w:p w:rsidR="003B0B57" w:rsidRDefault="00610EE6"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4.8. </w:t>
      </w:r>
      <w:r w:rsidR="00F74769" w:rsidRPr="00F74769">
        <w:rPr>
          <w:rFonts w:ascii="Times New Roman" w:eastAsia="Times New Roman" w:hAnsi="Times New Roman" w:cs="Times New Roman"/>
          <w:color w:val="2E2E2E"/>
          <w:sz w:val="28"/>
          <w:szCs w:val="28"/>
          <w:lang w:eastAsia="ru-RU"/>
        </w:rPr>
        <w:t xml:space="preserve">Двигательный режим, физические упражнения и закаливающие мероприятия осуществляются с учетом здоровья, возраста детей и времени года.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w:t>
      </w:r>
      <w:r w:rsidR="00610EE6">
        <w:rPr>
          <w:rFonts w:ascii="Times New Roman" w:eastAsia="Times New Roman" w:hAnsi="Times New Roman" w:cs="Times New Roman"/>
          <w:color w:val="2E2E2E"/>
          <w:sz w:val="28"/>
          <w:szCs w:val="28"/>
          <w:lang w:eastAsia="ru-RU"/>
        </w:rPr>
        <w:t>9</w:t>
      </w:r>
      <w:r w:rsidRPr="00F74769">
        <w:rPr>
          <w:rFonts w:ascii="Times New Roman" w:eastAsia="Times New Roman" w:hAnsi="Times New Roman" w:cs="Times New Roman"/>
          <w:color w:val="2E2E2E"/>
          <w:sz w:val="28"/>
          <w:szCs w:val="28"/>
          <w:lang w:eastAsia="ru-RU"/>
        </w:rPr>
        <w:t xml:space="preserve">. Занятия по физическому развитию для детей организуются 3 раза в неделю.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w:t>
      </w:r>
      <w:r w:rsidR="00610EE6">
        <w:rPr>
          <w:rFonts w:ascii="Times New Roman" w:eastAsia="Times New Roman" w:hAnsi="Times New Roman" w:cs="Times New Roman"/>
          <w:color w:val="2E2E2E"/>
          <w:sz w:val="28"/>
          <w:szCs w:val="28"/>
          <w:lang w:eastAsia="ru-RU"/>
        </w:rPr>
        <w:t>0</w:t>
      </w:r>
      <w:r w:rsidRPr="00F74769">
        <w:rPr>
          <w:rFonts w:ascii="Times New Roman" w:eastAsia="Times New Roman" w:hAnsi="Times New Roman" w:cs="Times New Roman"/>
          <w:color w:val="2E2E2E"/>
          <w:sz w:val="28"/>
          <w:szCs w:val="28"/>
          <w:lang w:eastAsia="ru-RU"/>
        </w:rPr>
        <w:t>.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4.1</w:t>
      </w:r>
      <w:r w:rsidR="00610EE6">
        <w:rPr>
          <w:rFonts w:ascii="Times New Roman" w:eastAsia="Times New Roman" w:hAnsi="Times New Roman" w:cs="Times New Roman"/>
          <w:color w:val="2E2E2E"/>
          <w:sz w:val="28"/>
          <w:szCs w:val="28"/>
          <w:lang w:eastAsia="ru-RU"/>
        </w:rPr>
        <w:t>1</w:t>
      </w:r>
      <w:r w:rsidRPr="00F74769">
        <w:rPr>
          <w:rFonts w:ascii="Times New Roman" w:eastAsia="Times New Roman" w:hAnsi="Times New Roman" w:cs="Times New Roman"/>
          <w:color w:val="2E2E2E"/>
          <w:sz w:val="28"/>
          <w:szCs w:val="28"/>
          <w:lang w:eastAsia="ru-RU"/>
        </w:rPr>
        <w:t>.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610EE6"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 xml:space="preserve"> 4.1</w:t>
      </w:r>
      <w:r w:rsidR="00610EE6">
        <w:rPr>
          <w:rFonts w:ascii="Times New Roman" w:eastAsia="Times New Roman" w:hAnsi="Times New Roman" w:cs="Times New Roman"/>
          <w:color w:val="2E2E2E"/>
          <w:sz w:val="28"/>
          <w:szCs w:val="28"/>
          <w:lang w:eastAsia="ru-RU"/>
        </w:rPr>
        <w:t>2</w:t>
      </w:r>
      <w:r w:rsidRPr="00F74769">
        <w:rPr>
          <w:rFonts w:ascii="Times New Roman" w:eastAsia="Times New Roman" w:hAnsi="Times New Roman" w:cs="Times New Roman"/>
          <w:color w:val="2E2E2E"/>
          <w:sz w:val="28"/>
          <w:szCs w:val="28"/>
          <w:lang w:eastAsia="ru-RU"/>
        </w:rPr>
        <w:t xml:space="preserve">.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w:t>
      </w:r>
      <w:r w:rsidR="00610EE6">
        <w:rPr>
          <w:rFonts w:ascii="Times New Roman" w:eastAsia="Times New Roman" w:hAnsi="Times New Roman" w:cs="Times New Roman"/>
          <w:color w:val="2E2E2E"/>
          <w:sz w:val="28"/>
          <w:szCs w:val="28"/>
          <w:lang w:eastAsia="ru-RU"/>
        </w:rPr>
        <w:t>3</w:t>
      </w:r>
      <w:r w:rsidRPr="00F74769">
        <w:rPr>
          <w:rFonts w:ascii="Times New Roman" w:eastAsia="Times New Roman" w:hAnsi="Times New Roman" w:cs="Times New Roman"/>
          <w:color w:val="2E2E2E"/>
          <w:sz w:val="28"/>
          <w:szCs w:val="28"/>
          <w:lang w:eastAsia="ru-RU"/>
        </w:rPr>
        <w:t xml:space="preserve">.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w:t>
      </w:r>
      <w:r w:rsidR="00610EE6">
        <w:rPr>
          <w:rFonts w:ascii="Times New Roman" w:eastAsia="Times New Roman" w:hAnsi="Times New Roman" w:cs="Times New Roman"/>
          <w:color w:val="2E2E2E"/>
          <w:sz w:val="28"/>
          <w:szCs w:val="28"/>
          <w:lang w:eastAsia="ru-RU"/>
        </w:rPr>
        <w:t>4</w:t>
      </w:r>
      <w:r w:rsidRPr="00F74769">
        <w:rPr>
          <w:rFonts w:ascii="Times New Roman" w:eastAsia="Times New Roman" w:hAnsi="Times New Roman" w:cs="Times New Roman"/>
          <w:color w:val="2E2E2E"/>
          <w:sz w:val="28"/>
          <w:szCs w:val="28"/>
          <w:lang w:eastAsia="ru-RU"/>
        </w:rPr>
        <w:t xml:space="preserve">.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w:t>
      </w:r>
      <w:r w:rsidR="00610EE6">
        <w:rPr>
          <w:rFonts w:ascii="Times New Roman" w:eastAsia="Times New Roman" w:hAnsi="Times New Roman" w:cs="Times New Roman"/>
          <w:color w:val="2E2E2E"/>
          <w:sz w:val="28"/>
          <w:szCs w:val="28"/>
          <w:lang w:eastAsia="ru-RU"/>
        </w:rPr>
        <w:t>5</w:t>
      </w:r>
      <w:r w:rsidRPr="00F74769">
        <w:rPr>
          <w:rFonts w:ascii="Times New Roman" w:eastAsia="Times New Roman" w:hAnsi="Times New Roman" w:cs="Times New Roman"/>
          <w:color w:val="2E2E2E"/>
          <w:sz w:val="28"/>
          <w:szCs w:val="28"/>
          <w:lang w:eastAsia="ru-RU"/>
        </w:rPr>
        <w:t>. Зимой и в мокрую погоду рекомендуется, чтобы у ребенка были запасные сухие варежки и одежда.</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4.1</w:t>
      </w:r>
      <w:r w:rsidR="00610EE6">
        <w:rPr>
          <w:rFonts w:ascii="Times New Roman" w:eastAsia="Times New Roman" w:hAnsi="Times New Roman" w:cs="Times New Roman"/>
          <w:color w:val="2E2E2E"/>
          <w:sz w:val="28"/>
          <w:szCs w:val="28"/>
          <w:lang w:eastAsia="ru-RU"/>
        </w:rPr>
        <w:t>6</w:t>
      </w:r>
      <w:r w:rsidRPr="00F74769">
        <w:rPr>
          <w:rFonts w:ascii="Times New Roman" w:eastAsia="Times New Roman" w:hAnsi="Times New Roman" w:cs="Times New Roman"/>
          <w:color w:val="2E2E2E"/>
          <w:sz w:val="28"/>
          <w:szCs w:val="28"/>
          <w:lang w:eastAsia="ru-RU"/>
        </w:rPr>
        <w:t xml:space="preserve">. В летний период во время прогулки обязателен головной убор.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w:t>
      </w:r>
      <w:r w:rsidR="00610EE6">
        <w:rPr>
          <w:rFonts w:ascii="Times New Roman" w:eastAsia="Times New Roman" w:hAnsi="Times New Roman" w:cs="Times New Roman"/>
          <w:color w:val="2E2E2E"/>
          <w:sz w:val="28"/>
          <w:szCs w:val="28"/>
          <w:lang w:eastAsia="ru-RU"/>
        </w:rPr>
        <w:t>7</w:t>
      </w:r>
      <w:r w:rsidRPr="00F74769">
        <w:rPr>
          <w:rFonts w:ascii="Times New Roman" w:eastAsia="Times New Roman" w:hAnsi="Times New Roman" w:cs="Times New Roman"/>
          <w:color w:val="2E2E2E"/>
          <w:sz w:val="28"/>
          <w:szCs w:val="28"/>
          <w:lang w:eastAsia="ru-RU"/>
        </w:rPr>
        <w:t>. Регламент проведения мероприятий, по</w:t>
      </w:r>
      <w:r w:rsidR="00610EE6">
        <w:rPr>
          <w:rFonts w:ascii="Times New Roman" w:eastAsia="Times New Roman" w:hAnsi="Times New Roman" w:cs="Times New Roman"/>
          <w:color w:val="2E2E2E"/>
          <w:sz w:val="28"/>
          <w:szCs w:val="28"/>
          <w:lang w:eastAsia="ru-RU"/>
        </w:rPr>
        <w:t xml:space="preserve">священных Дню рождения ребенка </w:t>
      </w:r>
      <w:r w:rsidRPr="00F74769">
        <w:rPr>
          <w:rFonts w:ascii="Times New Roman" w:eastAsia="Times New Roman" w:hAnsi="Times New Roman" w:cs="Times New Roman"/>
          <w:color w:val="2E2E2E"/>
          <w:sz w:val="28"/>
          <w:szCs w:val="28"/>
          <w:lang w:eastAsia="ru-RU"/>
        </w:rPr>
        <w:t>обсуждается родителями (законными представителями) с воспитателями заранее.</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5. Организация питания</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5.2. Организация питания воспитанников возлагается на детский сад и осуществляется его штатным персоналом.</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5.4. Каждый продукт, который подается на стол воспитанникам детского сада, обязательно должен иметь разрешительный документ, удостоверяющий </w:t>
      </w:r>
      <w:r w:rsidRPr="00F74769">
        <w:rPr>
          <w:rFonts w:ascii="Times New Roman" w:eastAsia="Times New Roman" w:hAnsi="Times New Roman" w:cs="Times New Roman"/>
          <w:color w:val="2E2E2E"/>
          <w:sz w:val="28"/>
          <w:szCs w:val="28"/>
          <w:lang w:eastAsia="ru-RU"/>
        </w:rPr>
        <w:lastRenderedPageBreak/>
        <w:t xml:space="preserve">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5.8. ДОУ размещает в доступных для родителей и детей местах (информационном стенде, холле, групповой ячейке) следующую информацию:</w:t>
      </w:r>
    </w:p>
    <w:p w:rsidR="00F74769" w:rsidRPr="00F74769" w:rsidRDefault="00F74769" w:rsidP="00F74769">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74769" w:rsidRPr="00F74769" w:rsidRDefault="00F74769" w:rsidP="00F74769">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рекомендации по организации здорового питания детей.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5.8. Количество приемов пищи воспитанника зависит от его времени нахождения в дошкольном образовательном учреждении:</w:t>
      </w:r>
    </w:p>
    <w:p w:rsidR="00F74769" w:rsidRPr="00F74769" w:rsidRDefault="00F74769" w:rsidP="00F74769">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до 5 часов — 2 приема пищи (приемы пищи определяются фактическим временем нахождения в ДОУ);</w:t>
      </w:r>
    </w:p>
    <w:p w:rsidR="00F74769" w:rsidRPr="00F74769" w:rsidRDefault="00F74769" w:rsidP="00F74769">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8-10 часов — завтрак, второй завтрак, обед и полдник;</w:t>
      </w:r>
    </w:p>
    <w:p w:rsidR="00F74769" w:rsidRPr="00F74769" w:rsidRDefault="00F74769" w:rsidP="00F74769">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11-12 часов — завтрак, второй завтрак, обед, полдник и ужин;</w:t>
      </w:r>
    </w:p>
    <w:p w:rsidR="00F74769" w:rsidRPr="00F74769" w:rsidRDefault="00F74769" w:rsidP="00F74769">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круглосуточно — завтрак, второй завтрак, обед, полдник, ужин, второй ужин.</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lastRenderedPageBreak/>
        <w:t>6. Обеспечение безопасности</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6.6. Безопасность детей в ДОУ обеспечивается следующим комплексом систем:</w:t>
      </w:r>
    </w:p>
    <w:p w:rsidR="00F74769" w:rsidRPr="00F74769" w:rsidRDefault="00F74769" w:rsidP="00F74769">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автоматическая пожарная сигнализация с голосовым оповещением в случае возникновения пожара;</w:t>
      </w:r>
    </w:p>
    <w:p w:rsidR="00F74769" w:rsidRPr="00F74769" w:rsidRDefault="00F74769" w:rsidP="00F74769">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кнопка тревожной сигнализации с прямым выходом на пульт вызова группы быстрого реагирования.</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6.7. В дневное время пропуск в ДОУ осуществляет вахтёр, в ночное время за безопасность отвечает сторож.</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6.9. Запрещается въезд на территорию </w:t>
      </w:r>
      <w:r w:rsidR="00EF570E">
        <w:rPr>
          <w:rFonts w:ascii="Times New Roman" w:eastAsia="Times New Roman" w:hAnsi="Times New Roman" w:cs="Times New Roman"/>
          <w:color w:val="2E2E2E"/>
          <w:sz w:val="28"/>
          <w:szCs w:val="28"/>
          <w:lang w:eastAsia="ru-RU"/>
        </w:rPr>
        <w:t xml:space="preserve">МКДОУ </w:t>
      </w:r>
      <w:r w:rsidRPr="00F74769">
        <w:rPr>
          <w:rFonts w:ascii="Times New Roman" w:eastAsia="Times New Roman" w:hAnsi="Times New Roman" w:cs="Times New Roman"/>
          <w:color w:val="2E2E2E"/>
          <w:sz w:val="28"/>
          <w:szCs w:val="28"/>
          <w:lang w:eastAsia="ru-RU"/>
        </w:rPr>
        <w:t>на личном автотранспорте или такси.</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 xml:space="preserve"> 6.10. При парковке личного автотранспорта необходимо оставлять свободным подъезд к воротам для въезда и выезда служебного транспорта на территорию </w:t>
      </w:r>
      <w:r w:rsidR="00EF570E">
        <w:rPr>
          <w:rFonts w:ascii="Times New Roman" w:eastAsia="Times New Roman" w:hAnsi="Times New Roman" w:cs="Times New Roman"/>
          <w:color w:val="2E2E2E"/>
          <w:sz w:val="28"/>
          <w:szCs w:val="28"/>
          <w:lang w:eastAsia="ru-RU"/>
        </w:rPr>
        <w:t>МКДОУ</w:t>
      </w:r>
      <w:r w:rsidRPr="00F74769">
        <w:rPr>
          <w:rFonts w:ascii="Times New Roman" w:eastAsia="Times New Roman" w:hAnsi="Times New Roman" w:cs="Times New Roman"/>
          <w:color w:val="2E2E2E"/>
          <w:sz w:val="28"/>
          <w:szCs w:val="28"/>
          <w:lang w:eastAsia="ru-RU"/>
        </w:rPr>
        <w:t>.</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7. Права воспитанников</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7.1. </w:t>
      </w:r>
      <w:r w:rsidR="00EF570E">
        <w:rPr>
          <w:rFonts w:ascii="Times New Roman" w:eastAsia="Times New Roman" w:hAnsi="Times New Roman" w:cs="Times New Roman"/>
          <w:color w:val="2E2E2E"/>
          <w:sz w:val="28"/>
          <w:szCs w:val="28"/>
          <w:lang w:eastAsia="ru-RU"/>
        </w:rPr>
        <w:t xml:space="preserve">Муниципальное казенное дошкольное образовательное учреждение </w:t>
      </w:r>
      <w:r w:rsidR="00610EE6">
        <w:rPr>
          <w:rFonts w:ascii="Times New Roman" w:eastAsia="Times New Roman" w:hAnsi="Times New Roman" w:cs="Times New Roman"/>
          <w:color w:val="2E2E2E"/>
          <w:sz w:val="28"/>
          <w:szCs w:val="28"/>
          <w:lang w:eastAsia="ru-RU"/>
        </w:rPr>
        <w:t>общеразвивающего</w:t>
      </w:r>
      <w:r w:rsidR="00EF570E">
        <w:rPr>
          <w:rFonts w:ascii="Times New Roman" w:eastAsia="Times New Roman" w:hAnsi="Times New Roman" w:cs="Times New Roman"/>
          <w:color w:val="2E2E2E"/>
          <w:sz w:val="28"/>
          <w:szCs w:val="28"/>
          <w:lang w:eastAsia="ru-RU"/>
        </w:rPr>
        <w:t xml:space="preserve"> вида «Детский сад №</w:t>
      </w:r>
      <w:r w:rsidR="00610EE6">
        <w:rPr>
          <w:rFonts w:ascii="Times New Roman" w:eastAsia="Times New Roman" w:hAnsi="Times New Roman" w:cs="Times New Roman"/>
          <w:color w:val="2E2E2E"/>
          <w:sz w:val="28"/>
          <w:szCs w:val="28"/>
          <w:lang w:eastAsia="ru-RU"/>
        </w:rPr>
        <w:t>12</w:t>
      </w:r>
      <w:r w:rsidR="00EF570E">
        <w:rPr>
          <w:rFonts w:ascii="Times New Roman" w:eastAsia="Times New Roman" w:hAnsi="Times New Roman" w:cs="Times New Roman"/>
          <w:color w:val="2E2E2E"/>
          <w:sz w:val="28"/>
          <w:szCs w:val="28"/>
          <w:lang w:eastAsia="ru-RU"/>
        </w:rPr>
        <w:t xml:space="preserve"> «</w:t>
      </w:r>
      <w:r w:rsidR="00610EE6">
        <w:rPr>
          <w:rFonts w:ascii="Times New Roman" w:eastAsia="Times New Roman" w:hAnsi="Times New Roman" w:cs="Times New Roman"/>
          <w:color w:val="2E2E2E"/>
          <w:sz w:val="28"/>
          <w:szCs w:val="28"/>
          <w:lang w:eastAsia="ru-RU"/>
        </w:rPr>
        <w:t>Горка</w:t>
      </w:r>
      <w:r w:rsidR="00EF570E">
        <w:rPr>
          <w:rFonts w:ascii="Times New Roman" w:eastAsia="Times New Roman" w:hAnsi="Times New Roman" w:cs="Times New Roman"/>
          <w:color w:val="2E2E2E"/>
          <w:sz w:val="28"/>
          <w:szCs w:val="28"/>
          <w:lang w:eastAsia="ru-RU"/>
        </w:rPr>
        <w:t>»</w:t>
      </w:r>
      <w:r w:rsidRPr="00F74769">
        <w:rPr>
          <w:rFonts w:ascii="Times New Roman" w:eastAsia="Times New Roman" w:hAnsi="Times New Roman" w:cs="Times New Roman"/>
          <w:color w:val="2E2E2E"/>
          <w:sz w:val="28"/>
          <w:szCs w:val="28"/>
          <w:lang w:eastAsia="ru-RU"/>
        </w:rPr>
        <w:t xml:space="preserve"> реализует право детей на образование, гарантированное государством.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7.2. Дети, посещающие ДОУ, имеют право:</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уважение человеческого достоинства, защиту от всех форм физического и психического насилия, от оскорбления личности;</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охрану жизни и здоровья;</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свободное выражение собственных взглядов и убеждений;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предоставление условий для разностороннего развития с учетом возрастных и индивидуальных особенностей;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 случае необходимости – имеют право на обучение по адаптированной образовательной программе дошкольного образования;</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F74769" w:rsidRPr="00F74769" w:rsidRDefault="00F74769" w:rsidP="00CC20C3">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поощрение за успехи в образовательной, твор</w:t>
      </w:r>
      <w:r w:rsidR="00EF570E">
        <w:rPr>
          <w:rFonts w:ascii="Times New Roman" w:eastAsia="Times New Roman" w:hAnsi="Times New Roman" w:cs="Times New Roman"/>
          <w:color w:val="2E2E2E"/>
          <w:sz w:val="28"/>
          <w:szCs w:val="28"/>
          <w:lang w:eastAsia="ru-RU"/>
        </w:rPr>
        <w:t>ческой, спортивной деятельности.</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8. Поощрение и дисциплинарное воздействие</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8.1. Меры дисциплинарного взыскания к воспитанникам ДОУ не применяются.</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8.2. Применение физического и (или) психического насилия по отношению к детям дошкольного образовательного учреждения не допускается.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9. Защита несовершеннолетних воспитанников</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9.1. Спорные и конфликтные ситуации нужно разрешать только в отсутствии детей.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9.2. В целях защиты прав воспитанников ДОУ их родители (законные представители) самостоятельно или через своих представителей вправе:</w:t>
      </w:r>
    </w:p>
    <w:p w:rsidR="00F74769" w:rsidRPr="00F74769" w:rsidRDefault="00F74769" w:rsidP="00F74769">
      <w:pPr>
        <w:numPr>
          <w:ilvl w:val="0"/>
          <w:numId w:val="1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F74769" w:rsidRPr="00F74769" w:rsidRDefault="00F74769" w:rsidP="00F74769">
      <w:pPr>
        <w:numPr>
          <w:ilvl w:val="0"/>
          <w:numId w:val="1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20 % среднего размера родительской платы за присмотр и уход за детьми на первого ребенка;</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50 % размера такой платы на второго ребенка;</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70 % размера такой платы на третьего ребенка и последующих детей.</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w:t>
      </w:r>
      <w:r w:rsidRPr="00F74769">
        <w:rPr>
          <w:rFonts w:ascii="Times New Roman" w:eastAsia="Times New Roman" w:hAnsi="Times New Roman" w:cs="Times New Roman"/>
          <w:color w:val="2E2E2E"/>
          <w:sz w:val="28"/>
          <w:szCs w:val="28"/>
          <w:lang w:eastAsia="ru-RU"/>
        </w:rPr>
        <w:lastRenderedPageBreak/>
        <w:t xml:space="preserve">программам дошкольного образования. Порядок и условия осуществления такого перевода устанавливаются Учредителем ДОУ.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10. Сотрудничество с родителями</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10.3. Каждый родитель (законный представитель) имеет право:</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принимать активное участие в образовательной деятельности детского сада;</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быть избранным в коллегиальные органы управления детского сада;</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вносить предложения по работе с несовершеннолетними воспитанниками;</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повышать педагогическую культуру;</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получать квалифицированную педагогическую помощь в подходе к ребенку;</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справедливое решение конфликтов.</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F74769" w:rsidRPr="00F74769" w:rsidRDefault="00F74769" w:rsidP="00F74769">
      <w:pPr>
        <w:numPr>
          <w:ilvl w:val="0"/>
          <w:numId w:val="1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обсудить их с воспитателями группы;</w:t>
      </w:r>
    </w:p>
    <w:p w:rsidR="00F74769" w:rsidRPr="00F74769" w:rsidRDefault="00F74769" w:rsidP="00F74769">
      <w:pPr>
        <w:numPr>
          <w:ilvl w:val="0"/>
          <w:numId w:val="1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lastRenderedPageBreak/>
        <w:t>если это не помогло решению проблемы, необходимо обратиться к заведующему, старшему воспитателю дошкольного образовательного учреждения.</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11. Заключительные положения</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A5922" w:rsidRDefault="003A5922"/>
    <w:sectPr w:rsidR="003A5922" w:rsidSect="0067741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555"/>
    <w:multiLevelType w:val="multilevel"/>
    <w:tmpl w:val="99F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6548"/>
    <w:multiLevelType w:val="multilevel"/>
    <w:tmpl w:val="6E9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A1EB3"/>
    <w:multiLevelType w:val="multilevel"/>
    <w:tmpl w:val="C04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2F93"/>
    <w:multiLevelType w:val="multilevel"/>
    <w:tmpl w:val="B14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F7A3A"/>
    <w:multiLevelType w:val="multilevel"/>
    <w:tmpl w:val="887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7B79"/>
    <w:multiLevelType w:val="multilevel"/>
    <w:tmpl w:val="4FBC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532F"/>
    <w:multiLevelType w:val="multilevel"/>
    <w:tmpl w:val="FCB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C08C4"/>
    <w:multiLevelType w:val="multilevel"/>
    <w:tmpl w:val="CC0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21B69"/>
    <w:multiLevelType w:val="multilevel"/>
    <w:tmpl w:val="99D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15965"/>
    <w:multiLevelType w:val="multilevel"/>
    <w:tmpl w:val="9F5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C3873"/>
    <w:multiLevelType w:val="multilevel"/>
    <w:tmpl w:val="864C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63465"/>
    <w:multiLevelType w:val="multilevel"/>
    <w:tmpl w:val="8FEC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C51C8"/>
    <w:multiLevelType w:val="multilevel"/>
    <w:tmpl w:val="68B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D69E3"/>
    <w:multiLevelType w:val="multilevel"/>
    <w:tmpl w:val="FFA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92418"/>
    <w:multiLevelType w:val="multilevel"/>
    <w:tmpl w:val="B98E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56C5C"/>
    <w:multiLevelType w:val="hybridMultilevel"/>
    <w:tmpl w:val="C00881E4"/>
    <w:lvl w:ilvl="0" w:tplc="ADAC423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6" w15:restartNumberingAfterBreak="0">
    <w:nsid w:val="7815019E"/>
    <w:multiLevelType w:val="multilevel"/>
    <w:tmpl w:val="94D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3"/>
  </w:num>
  <w:num w:numId="4">
    <w:abstractNumId w:val="8"/>
  </w:num>
  <w:num w:numId="5">
    <w:abstractNumId w:val="10"/>
  </w:num>
  <w:num w:numId="6">
    <w:abstractNumId w:val="0"/>
  </w:num>
  <w:num w:numId="7">
    <w:abstractNumId w:val="6"/>
  </w:num>
  <w:num w:numId="8">
    <w:abstractNumId w:val="4"/>
  </w:num>
  <w:num w:numId="9">
    <w:abstractNumId w:val="9"/>
  </w:num>
  <w:num w:numId="10">
    <w:abstractNumId w:val="1"/>
  </w:num>
  <w:num w:numId="11">
    <w:abstractNumId w:val="7"/>
  </w:num>
  <w:num w:numId="12">
    <w:abstractNumId w:val="13"/>
  </w:num>
  <w:num w:numId="13">
    <w:abstractNumId w:val="14"/>
  </w:num>
  <w:num w:numId="14">
    <w:abstractNumId w:val="11"/>
  </w:num>
  <w:num w:numId="15">
    <w:abstractNumId w:val="5"/>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69"/>
    <w:rsid w:val="00070BA7"/>
    <w:rsid w:val="001064DA"/>
    <w:rsid w:val="001F075B"/>
    <w:rsid w:val="002B7455"/>
    <w:rsid w:val="003A5922"/>
    <w:rsid w:val="003B0B57"/>
    <w:rsid w:val="003B24BC"/>
    <w:rsid w:val="00610EE6"/>
    <w:rsid w:val="00677413"/>
    <w:rsid w:val="007D1349"/>
    <w:rsid w:val="007E4366"/>
    <w:rsid w:val="008236D3"/>
    <w:rsid w:val="009502AB"/>
    <w:rsid w:val="009F643A"/>
    <w:rsid w:val="00AE425B"/>
    <w:rsid w:val="00C81768"/>
    <w:rsid w:val="00CB3923"/>
    <w:rsid w:val="00D154E9"/>
    <w:rsid w:val="00D869F6"/>
    <w:rsid w:val="00EF570E"/>
    <w:rsid w:val="00F7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1688"/>
  <w15:chartTrackingRefBased/>
  <w15:docId w15:val="{60DA77CA-5E4D-4BA1-9604-8115F6D7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0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700">
      <w:bodyDiv w:val="1"/>
      <w:marLeft w:val="0"/>
      <w:marRight w:val="0"/>
      <w:marTop w:val="0"/>
      <w:marBottom w:val="0"/>
      <w:divBdr>
        <w:top w:val="none" w:sz="0" w:space="0" w:color="auto"/>
        <w:left w:val="none" w:sz="0" w:space="0" w:color="auto"/>
        <w:bottom w:val="none" w:sz="0" w:space="0" w:color="auto"/>
        <w:right w:val="none" w:sz="0" w:space="0" w:color="auto"/>
      </w:divBdr>
      <w:divsChild>
        <w:div w:id="920145447">
          <w:marLeft w:val="0"/>
          <w:marRight w:val="0"/>
          <w:marTop w:val="0"/>
          <w:marBottom w:val="0"/>
          <w:divBdr>
            <w:top w:val="none" w:sz="0" w:space="0" w:color="auto"/>
            <w:left w:val="none" w:sz="0" w:space="0" w:color="auto"/>
            <w:bottom w:val="none" w:sz="0" w:space="0" w:color="auto"/>
            <w:right w:val="none" w:sz="0" w:space="0" w:color="auto"/>
          </w:divBdr>
        </w:div>
        <w:div w:id="413472343">
          <w:marLeft w:val="0"/>
          <w:marRight w:val="0"/>
          <w:marTop w:val="0"/>
          <w:marBottom w:val="0"/>
          <w:divBdr>
            <w:top w:val="none" w:sz="0" w:space="0" w:color="auto"/>
            <w:left w:val="none" w:sz="0" w:space="0" w:color="auto"/>
            <w:bottom w:val="none" w:sz="0" w:space="0" w:color="auto"/>
            <w:right w:val="none" w:sz="0" w:space="0" w:color="auto"/>
          </w:divBdr>
          <w:divsChild>
            <w:div w:id="730733554">
              <w:marLeft w:val="0"/>
              <w:marRight w:val="0"/>
              <w:marTop w:val="0"/>
              <w:marBottom w:val="0"/>
              <w:divBdr>
                <w:top w:val="none" w:sz="0" w:space="0" w:color="auto"/>
                <w:left w:val="none" w:sz="0" w:space="0" w:color="auto"/>
                <w:bottom w:val="none" w:sz="0" w:space="0" w:color="auto"/>
                <w:right w:val="none" w:sz="0" w:space="0" w:color="auto"/>
              </w:divBdr>
              <w:divsChild>
                <w:div w:id="1590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4014">
      <w:bodyDiv w:val="1"/>
      <w:marLeft w:val="0"/>
      <w:marRight w:val="0"/>
      <w:marTop w:val="0"/>
      <w:marBottom w:val="0"/>
      <w:divBdr>
        <w:top w:val="none" w:sz="0" w:space="0" w:color="auto"/>
        <w:left w:val="none" w:sz="0" w:space="0" w:color="auto"/>
        <w:bottom w:val="none" w:sz="0" w:space="0" w:color="auto"/>
        <w:right w:val="none" w:sz="0" w:space="0" w:color="auto"/>
      </w:divBdr>
      <w:divsChild>
        <w:div w:id="2109085048">
          <w:marLeft w:val="0"/>
          <w:marRight w:val="0"/>
          <w:marTop w:val="0"/>
          <w:marBottom w:val="0"/>
          <w:divBdr>
            <w:top w:val="none" w:sz="0" w:space="0" w:color="auto"/>
            <w:left w:val="none" w:sz="0" w:space="0" w:color="auto"/>
            <w:bottom w:val="none" w:sz="0" w:space="0" w:color="auto"/>
            <w:right w:val="none" w:sz="0" w:space="0" w:color="auto"/>
          </w:divBdr>
        </w:div>
        <w:div w:id="30963496">
          <w:marLeft w:val="0"/>
          <w:marRight w:val="0"/>
          <w:marTop w:val="0"/>
          <w:marBottom w:val="0"/>
          <w:divBdr>
            <w:top w:val="none" w:sz="0" w:space="0" w:color="auto"/>
            <w:left w:val="none" w:sz="0" w:space="0" w:color="auto"/>
            <w:bottom w:val="none" w:sz="0" w:space="0" w:color="auto"/>
            <w:right w:val="none" w:sz="0" w:space="0" w:color="auto"/>
          </w:divBdr>
          <w:divsChild>
            <w:div w:id="1047725510">
              <w:marLeft w:val="0"/>
              <w:marRight w:val="0"/>
              <w:marTop w:val="0"/>
              <w:marBottom w:val="0"/>
              <w:divBdr>
                <w:top w:val="none" w:sz="0" w:space="0" w:color="auto"/>
                <w:left w:val="none" w:sz="0" w:space="0" w:color="auto"/>
                <w:bottom w:val="none" w:sz="0" w:space="0" w:color="auto"/>
                <w:right w:val="none" w:sz="0" w:space="0" w:color="auto"/>
              </w:divBdr>
              <w:divsChild>
                <w:div w:id="7924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4703</Words>
  <Characters>26809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Ручеёк</dc:creator>
  <cp:keywords/>
  <dc:description/>
  <cp:lastModifiedBy>Ирина</cp:lastModifiedBy>
  <cp:revision>3</cp:revision>
  <cp:lastPrinted>2021-05-07T16:09:00Z</cp:lastPrinted>
  <dcterms:created xsi:type="dcterms:W3CDTF">2022-05-18T18:06:00Z</dcterms:created>
  <dcterms:modified xsi:type="dcterms:W3CDTF">2022-05-18T18:06:00Z</dcterms:modified>
</cp:coreProperties>
</file>